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6B1AE" w14:textId="4A66D97D"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D15D5B">
        <w:rPr>
          <w:rFonts w:ascii="Arial" w:eastAsia="MS Mincho" w:hAnsi="Arial"/>
          <w:b/>
          <w:noProof/>
          <w:sz w:val="24"/>
          <w:lang w:eastAsia="zh-CN"/>
        </w:rPr>
        <w:t>1bis</w:t>
      </w:r>
      <w:r w:rsidRPr="006551CC">
        <w:rPr>
          <w:rFonts w:ascii="Arial" w:eastAsia="MS Mincho" w:hAnsi="Arial"/>
          <w:b/>
          <w:noProof/>
          <w:sz w:val="24"/>
          <w:lang w:eastAsia="zh-CN"/>
        </w:rPr>
        <w:t>-e</w:t>
      </w:r>
      <w:r w:rsidRPr="006551CC">
        <w:rPr>
          <w:rFonts w:ascii="Arial" w:eastAsia="MS Mincho" w:hAnsi="Arial" w:cs="Arial"/>
          <w:b/>
          <w:noProof/>
          <w:sz w:val="24"/>
          <w:szCs w:val="24"/>
        </w:rPr>
        <w:tab/>
      </w:r>
      <w:r w:rsidR="00DC7BF6" w:rsidRPr="00DC7BF6">
        <w:rPr>
          <w:rFonts w:ascii="Arial" w:hAnsi="Arial" w:cs="Arial"/>
          <w:b/>
          <w:noProof/>
          <w:sz w:val="24"/>
          <w:szCs w:val="24"/>
          <w:lang w:eastAsia="zh-CN"/>
        </w:rPr>
        <w:t>R4-2201014</w:t>
      </w:r>
      <w:bookmarkStart w:id="2" w:name="_GoBack"/>
      <w:bookmarkEnd w:id="2"/>
    </w:p>
    <w:bookmarkEnd w:id="0"/>
    <w:p w14:paraId="0D9B26CC" w14:textId="77777777" w:rsidR="00001153" w:rsidRPr="006551CC" w:rsidRDefault="00001153" w:rsidP="00001153">
      <w:pPr>
        <w:spacing w:after="120"/>
        <w:outlineLvl w:val="0"/>
        <w:rPr>
          <w:rFonts w:ascii="Arial" w:eastAsia="MS Mincho" w:hAnsi="Arial"/>
          <w:b/>
          <w:noProof/>
          <w:sz w:val="24"/>
        </w:rPr>
      </w:pPr>
      <w:r w:rsidRPr="006551CC">
        <w:rPr>
          <w:rFonts w:ascii="Arial" w:eastAsia="MS Mincho" w:hAnsi="Arial"/>
          <w:b/>
          <w:noProof/>
          <w:sz w:val="24"/>
        </w:rPr>
        <w:t>Electronic Meeting, 1</w:t>
      </w:r>
      <w:r w:rsidR="00B93693" w:rsidRPr="006551CC">
        <w:rPr>
          <w:rFonts w:ascii="Arial" w:eastAsia="MS Mincho" w:hAnsi="Arial"/>
          <w:b/>
          <w:noProof/>
          <w:sz w:val="24"/>
        </w:rPr>
        <w:t>7</w:t>
      </w:r>
      <w:r w:rsidR="00B93693" w:rsidRPr="006551CC">
        <w:rPr>
          <w:rFonts w:ascii="Arial" w:eastAsia="MS Mincho" w:hAnsi="Arial"/>
          <w:b/>
          <w:noProof/>
          <w:sz w:val="24"/>
          <w:vertAlign w:val="superscript"/>
        </w:rPr>
        <w:t>th</w:t>
      </w:r>
      <w:r w:rsidRPr="006551CC">
        <w:rPr>
          <w:rFonts w:ascii="Arial" w:eastAsia="MS Mincho" w:hAnsi="Arial"/>
          <w:b/>
          <w:noProof/>
          <w:sz w:val="24"/>
        </w:rPr>
        <w:t xml:space="preserve"> - </w:t>
      </w:r>
      <w:r w:rsidR="00B93693" w:rsidRPr="006551CC">
        <w:rPr>
          <w:rFonts w:ascii="Arial" w:eastAsia="MS Mincho" w:hAnsi="Arial"/>
          <w:b/>
          <w:noProof/>
          <w:sz w:val="24"/>
        </w:rPr>
        <w:t>25</w:t>
      </w:r>
      <w:r w:rsidRPr="006551CC">
        <w:rPr>
          <w:rFonts w:ascii="Arial" w:eastAsia="MS Mincho" w:hAnsi="Arial"/>
          <w:b/>
          <w:noProof/>
          <w:sz w:val="24"/>
          <w:vertAlign w:val="superscript"/>
        </w:rPr>
        <w:t>th</w:t>
      </w:r>
      <w:r w:rsidRPr="006551CC">
        <w:rPr>
          <w:rFonts w:ascii="Arial" w:eastAsia="MS Mincho" w:hAnsi="Arial"/>
          <w:b/>
          <w:noProof/>
          <w:sz w:val="24"/>
        </w:rPr>
        <w:t xml:space="preserve"> </w:t>
      </w:r>
      <w:r w:rsidR="00B93693" w:rsidRPr="006551CC">
        <w:rPr>
          <w:rFonts w:ascii="Arial" w:eastAsia="MS Mincho" w:hAnsi="Arial"/>
          <w:b/>
          <w:noProof/>
          <w:sz w:val="24"/>
        </w:rPr>
        <w:t>Jan</w:t>
      </w:r>
      <w:r w:rsidRPr="006551CC">
        <w:rPr>
          <w:rFonts w:ascii="Arial" w:eastAsia="MS Mincho" w:hAnsi="Arial"/>
          <w:b/>
          <w:noProof/>
          <w:sz w:val="24"/>
        </w:rPr>
        <w:t>, 202</w:t>
      </w:r>
      <w:r w:rsidR="00B93693" w:rsidRPr="006551CC">
        <w:rPr>
          <w:rFonts w:ascii="Arial" w:eastAsia="MS Mincho" w:hAnsi="Arial"/>
          <w:b/>
          <w:noProof/>
          <w:sz w:val="24"/>
        </w:rPr>
        <w:t>2</w:t>
      </w:r>
    </w:p>
    <w:bookmarkEnd w:id="1"/>
    <w:p w14:paraId="142C17A2" w14:textId="77777777" w:rsidR="00D46BD4" w:rsidRPr="006551CC" w:rsidRDefault="00D46BD4" w:rsidP="00D46BD4">
      <w:pPr>
        <w:pStyle w:val="af"/>
        <w:jc w:val="both"/>
        <w:rPr>
          <w:rFonts w:eastAsia="宋体"/>
          <w:i w:val="0"/>
          <w:noProof w:val="0"/>
          <w:sz w:val="24"/>
        </w:rPr>
      </w:pPr>
    </w:p>
    <w:p w14:paraId="7A936C2D" w14:textId="77777777"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FeMIMO demod</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0278F7B3"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953B09">
        <w:rPr>
          <w:rFonts w:ascii="Arial" w:hAnsi="Arial"/>
          <w:sz w:val="24"/>
          <w:lang w:val="pt-BR"/>
        </w:rPr>
        <w:t>6.19.4</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22A5AA71" w14:textId="0AE628BC" w:rsidR="00D46BD4" w:rsidRPr="006551CC" w:rsidRDefault="00B93693" w:rsidP="00D46BD4">
      <w:pPr>
        <w:rPr>
          <w:lang w:val="en-US" w:eastAsia="zh-CN"/>
        </w:rPr>
      </w:pPr>
      <w:r w:rsidRPr="006551CC">
        <w:rPr>
          <w:lang w:eastAsia="zh-CN"/>
        </w:rPr>
        <w:t xml:space="preserve">As per </w:t>
      </w:r>
      <w:r w:rsidR="00DB5C3B">
        <w:rPr>
          <w:lang w:eastAsia="zh-CN"/>
        </w:rPr>
        <w:t xml:space="preserve">WID </w:t>
      </w:r>
      <w:r w:rsidR="00DB5C3B">
        <w:rPr>
          <w:lang w:eastAsia="zh-CN"/>
        </w:rPr>
        <w:fldChar w:fldCharType="begin"/>
      </w:r>
      <w:r w:rsidR="00DB5C3B">
        <w:rPr>
          <w:lang w:eastAsia="zh-CN"/>
        </w:rPr>
        <w:instrText xml:space="preserve"> REF _Ref92469097 \r \h </w:instrText>
      </w:r>
      <w:r w:rsidR="00DB5C3B">
        <w:rPr>
          <w:lang w:eastAsia="zh-CN"/>
        </w:rPr>
      </w:r>
      <w:r w:rsidR="00DB5C3B">
        <w:rPr>
          <w:lang w:eastAsia="zh-CN"/>
        </w:rPr>
        <w:fldChar w:fldCharType="separate"/>
      </w:r>
      <w:r w:rsidR="00DB5C3B">
        <w:rPr>
          <w:lang w:eastAsia="zh-CN"/>
        </w:rPr>
        <w:t>[1]</w:t>
      </w:r>
      <w:r w:rsidR="00DB5C3B">
        <w:rPr>
          <w:lang w:eastAsia="zh-CN"/>
        </w:rPr>
        <w:fldChar w:fldCharType="end"/>
      </w:r>
      <w:r w:rsidRPr="006551CC">
        <w:rPr>
          <w:lang w:eastAsia="zh-CN"/>
        </w:rPr>
        <w:t>, demodulation part of FeMIMO WI should be discussed from this meeting</w:t>
      </w:r>
      <w:r w:rsidR="00D46BD4" w:rsidRPr="006551CC">
        <w:rPr>
          <w:lang w:eastAsia="zh-CN"/>
        </w:rPr>
        <w:t xml:space="preserve">. </w:t>
      </w:r>
      <w:r w:rsidR="00D46BD4" w:rsidRPr="006551CC">
        <w:rPr>
          <w:lang w:val="en-US" w:eastAsia="zh-CN"/>
        </w:rPr>
        <w:t xml:space="preserve">In this contribution, we share our views about the </w:t>
      </w:r>
      <w:r w:rsidR="007808BE" w:rsidRPr="006551CC">
        <w:rPr>
          <w:lang w:val="en-US" w:eastAsia="zh-CN"/>
        </w:rPr>
        <w:t xml:space="preserve">UE </w:t>
      </w:r>
      <w:r w:rsidRPr="006551CC">
        <w:rPr>
          <w:lang w:val="en-US" w:eastAsia="zh-CN"/>
        </w:rPr>
        <w:t xml:space="preserve">FeMIMO </w:t>
      </w:r>
      <w:r w:rsidR="00D46BD4" w:rsidRPr="006551CC">
        <w:rPr>
          <w:lang w:val="en-US" w:eastAsia="zh-CN"/>
        </w:rPr>
        <w:t>demodulation requirements.</w:t>
      </w:r>
    </w:p>
    <w:p w14:paraId="488863EE" w14:textId="77777777" w:rsidR="00D90964" w:rsidRPr="006551CC"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336E78C1" w14:textId="77777777" w:rsidR="00B93693" w:rsidRPr="006551CC" w:rsidRDefault="00B93693" w:rsidP="00B93693">
      <w:pPr>
        <w:rPr>
          <w:lang w:val="en-US" w:eastAsia="zh-CN"/>
        </w:rPr>
      </w:pPr>
      <w:r w:rsidRPr="006551CC">
        <w:rPr>
          <w:rFonts w:hint="eastAsia"/>
          <w:lang w:val="en-US" w:eastAsia="zh-CN"/>
        </w:rPr>
        <w:t>H</w:t>
      </w:r>
      <w:r w:rsidRPr="006551CC">
        <w:rPr>
          <w:lang w:val="en-US" w:eastAsia="zh-CN"/>
        </w:rPr>
        <w:t>ere we analysis the feasibility and necessity to define new performance requirements based o</w:t>
      </w:r>
      <w:r w:rsidR="00CD38EA" w:rsidRPr="006551CC">
        <w:rPr>
          <w:lang w:val="en-US" w:eastAsia="zh-CN"/>
        </w:rPr>
        <w:t>n the following features defined by RAN1</w:t>
      </w:r>
      <w:r w:rsidR="00AC5CD4" w:rsidRPr="006551CC">
        <w:rPr>
          <w:lang w:val="en-US" w:eastAsia="zh-CN"/>
        </w:rPr>
        <w:t xml:space="preserve"> and RAN 4 core part</w:t>
      </w:r>
      <w:r w:rsidR="00CD38EA" w:rsidRPr="006551CC">
        <w:rPr>
          <w:lang w:val="en-US" w:eastAsia="zh-CN"/>
        </w:rPr>
        <w:t>.</w:t>
      </w:r>
    </w:p>
    <w:p w14:paraId="301B4F0B" w14:textId="77777777" w:rsidR="0075117E" w:rsidRPr="006551CC" w:rsidRDefault="0075117E" w:rsidP="003C5DE9">
      <w:pPr>
        <w:pStyle w:val="2"/>
        <w:rPr>
          <w:lang w:val="en-US" w:eastAsia="zh-CN"/>
        </w:rPr>
      </w:pPr>
      <w:r w:rsidRPr="006551CC">
        <w:rPr>
          <w:lang w:val="en-US" w:eastAsia="zh-CN"/>
        </w:rPr>
        <w:t>Enhancement on multi-beam</w:t>
      </w:r>
    </w:p>
    <w:p w14:paraId="22B4250D" w14:textId="77FEEC11" w:rsidR="00196D54" w:rsidRPr="006551CC" w:rsidRDefault="00196D54" w:rsidP="00196D54">
      <w:pPr>
        <w:rPr>
          <w:lang w:val="en-US" w:eastAsia="zh-CN"/>
        </w:rPr>
      </w:pPr>
      <w:r w:rsidRPr="006551CC">
        <w:rPr>
          <w:rFonts w:hint="eastAsia"/>
          <w:lang w:val="en-US" w:eastAsia="zh-CN"/>
        </w:rPr>
        <w:t>For</w:t>
      </w:r>
      <w:r w:rsidRPr="006551CC">
        <w:rPr>
          <w:lang w:val="en-US" w:eastAsia="zh-CN"/>
        </w:rPr>
        <w:t xml:space="preserve"> enhancement on multi-beam, there is mainly </w:t>
      </w:r>
      <w:r w:rsidR="001C6B0F">
        <w:rPr>
          <w:lang w:val="en-US" w:eastAsia="zh-CN"/>
        </w:rPr>
        <w:t>five</w:t>
      </w:r>
      <w:r w:rsidR="001C6B0F" w:rsidRPr="006551CC">
        <w:rPr>
          <w:lang w:val="en-US" w:eastAsia="zh-CN"/>
        </w:rPr>
        <w:t xml:space="preserve"> </w:t>
      </w:r>
      <w:r w:rsidRPr="006551CC">
        <w:rPr>
          <w:lang w:val="en-US" w:eastAsia="zh-CN"/>
        </w:rPr>
        <w:t>features introduced as following:</w:t>
      </w:r>
    </w:p>
    <w:p w14:paraId="73FE2535" w14:textId="094373DF" w:rsidR="00196D54" w:rsidRPr="00374E61" w:rsidRDefault="00196D54" w:rsidP="00374E61">
      <w:pPr>
        <w:pStyle w:val="a3"/>
        <w:numPr>
          <w:ilvl w:val="0"/>
          <w:numId w:val="17"/>
        </w:numPr>
        <w:ind w:firstLineChars="0"/>
        <w:rPr>
          <w:lang w:val="en-US" w:eastAsia="zh-CN"/>
        </w:rPr>
      </w:pPr>
      <w:r w:rsidRPr="006551CC">
        <w:rPr>
          <w:b/>
          <w:lang w:val="en-US" w:eastAsia="zh-CN"/>
        </w:rPr>
        <w:t>Unified TCI framework</w:t>
      </w:r>
      <w:r w:rsidRPr="006551CC">
        <w:t xml:space="preserve">: </w:t>
      </w:r>
      <w:r w:rsidR="00791361" w:rsidRPr="006551CC">
        <w:t>Support joint TCI and separate DL/UL TCI for the indication of DL large scale QCL properties and UL spatial filter</w:t>
      </w:r>
      <w:r w:rsidR="009E16B6" w:rsidRPr="006551CC">
        <w:t>.</w:t>
      </w:r>
      <w:r w:rsidR="00561B54" w:rsidRPr="006551CC">
        <w:t xml:space="preserve"> </w:t>
      </w:r>
      <w:r w:rsidR="008A732B" w:rsidRPr="006551CC">
        <w:t xml:space="preserve">TCI state </w:t>
      </w:r>
      <w:r w:rsidR="005930B2" w:rsidRPr="006551CC">
        <w:t xml:space="preserve">can be </w:t>
      </w:r>
      <w:r w:rsidR="008A732B" w:rsidRPr="006551CC">
        <w:t>indicat</w:t>
      </w:r>
      <w:r w:rsidR="005930B2" w:rsidRPr="006551CC">
        <w:t>ed by</w:t>
      </w:r>
      <w:r w:rsidR="008A732B" w:rsidRPr="006551CC">
        <w:t xml:space="preserve"> </w:t>
      </w:r>
      <w:r w:rsidR="00382B53">
        <w:t xml:space="preserve">using </w:t>
      </w:r>
      <w:r w:rsidR="00CA282A">
        <w:t xml:space="preserve">either </w:t>
      </w:r>
      <w:r w:rsidR="005930B2" w:rsidRPr="006551CC">
        <w:t xml:space="preserve">the existing Rel-15/16 method </w:t>
      </w:r>
      <w:r w:rsidR="00CA282A">
        <w:t>or</w:t>
      </w:r>
      <w:r w:rsidR="005930B2" w:rsidRPr="006551CC">
        <w:t xml:space="preserve"> the new unified TCI framework. </w:t>
      </w:r>
      <w:r w:rsidR="00374E61">
        <w:t>T</w:t>
      </w:r>
      <w:r w:rsidR="00374E61" w:rsidRPr="00374E61">
        <w:t>he enhancement is only for QCL/TCI relationship</w:t>
      </w:r>
      <w:r w:rsidR="00023E26">
        <w:t xml:space="preserve">, </w:t>
      </w:r>
      <w:r w:rsidR="00374E61">
        <w:t xml:space="preserve">so </w:t>
      </w:r>
      <w:r w:rsidR="00374E61" w:rsidRPr="00374E61">
        <w:t>there is no any impact on baseband processing.</w:t>
      </w:r>
    </w:p>
    <w:p w14:paraId="77E65903" w14:textId="77777777" w:rsidR="00196D54" w:rsidRPr="006551CC" w:rsidRDefault="00196D54" w:rsidP="00196D54">
      <w:pPr>
        <w:pStyle w:val="a3"/>
        <w:numPr>
          <w:ilvl w:val="0"/>
          <w:numId w:val="17"/>
        </w:numPr>
        <w:ind w:firstLineChars="0"/>
        <w:rPr>
          <w:lang w:val="en-US" w:eastAsia="zh-CN"/>
        </w:rPr>
      </w:pPr>
      <w:r w:rsidRPr="006551CC">
        <w:rPr>
          <w:b/>
          <w:lang w:val="en-US" w:eastAsia="zh-CN"/>
        </w:rPr>
        <w:t>Inter-cell beam management</w:t>
      </w:r>
      <w:r w:rsidRPr="006551CC">
        <w:rPr>
          <w:lang w:val="en-US" w:eastAsia="zh-CN"/>
        </w:rPr>
        <w:t xml:space="preserve">: </w:t>
      </w:r>
      <w:r w:rsidR="00435829" w:rsidRPr="006551CC">
        <w:rPr>
          <w:lang w:val="en-US" w:eastAsia="zh-CN"/>
        </w:rPr>
        <w:t>L1-RSRP of up to 4</w:t>
      </w:r>
      <w:r w:rsidR="00435829" w:rsidRPr="006551CC">
        <w:t xml:space="preserve"> </w:t>
      </w:r>
      <w:r w:rsidR="00435829" w:rsidRPr="006551CC">
        <w:rPr>
          <w:lang w:val="en-US" w:eastAsia="zh-CN"/>
        </w:rPr>
        <w:t>beams associated with non-serving cell(s) can be reported in a single CSI reporting instance based on UE capability and network configuration</w:t>
      </w:r>
      <w:r w:rsidR="009E16B6" w:rsidRPr="006551CC">
        <w:rPr>
          <w:lang w:val="en-US" w:eastAsia="zh-CN"/>
        </w:rPr>
        <w:t>.</w:t>
      </w:r>
      <w:r w:rsidR="00374D37" w:rsidRPr="006551CC">
        <w:t xml:space="preserve"> </w:t>
      </w:r>
      <w:r w:rsidR="00374D37" w:rsidRPr="006551CC">
        <w:rPr>
          <w:lang w:val="en-US" w:eastAsia="zh-CN"/>
        </w:rPr>
        <w:t>This feature is related to RRM part and there is no any impact on baseband processing.</w:t>
      </w:r>
    </w:p>
    <w:p w14:paraId="5AF1C48B" w14:textId="77777777" w:rsidR="00196D54" w:rsidRPr="00CA282A" w:rsidRDefault="000A56DE" w:rsidP="00196D54">
      <w:pPr>
        <w:pStyle w:val="a3"/>
        <w:numPr>
          <w:ilvl w:val="0"/>
          <w:numId w:val="17"/>
        </w:numPr>
        <w:ind w:firstLineChars="0"/>
        <w:rPr>
          <w:lang w:val="en-US" w:eastAsia="zh-CN"/>
        </w:rPr>
      </w:pPr>
      <w:r w:rsidRPr="006551CC">
        <w:rPr>
          <w:b/>
          <w:lang w:val="en-US" w:eastAsia="zh-CN"/>
        </w:rPr>
        <w:t>Dynamic TCI state update sig</w:t>
      </w:r>
      <w:r w:rsidRPr="00CA282A">
        <w:rPr>
          <w:b/>
          <w:lang w:val="en-US" w:eastAsia="zh-CN"/>
        </w:rPr>
        <w:t>naling medium</w:t>
      </w:r>
      <w:r w:rsidR="00196D54" w:rsidRPr="00CA282A">
        <w:rPr>
          <w:lang w:val="en-US" w:eastAsia="zh-CN"/>
        </w:rPr>
        <w:t xml:space="preserve">: </w:t>
      </w:r>
      <w:r w:rsidR="00CE1C90" w:rsidRPr="00CA282A">
        <w:rPr>
          <w:lang w:val="en-US" w:eastAsia="zh-CN"/>
        </w:rPr>
        <w:t xml:space="preserve">DCI-based beam indication </w:t>
      </w:r>
      <w:r w:rsidRPr="00CA282A">
        <w:rPr>
          <w:lang w:val="en-US" w:eastAsia="zh-CN"/>
        </w:rPr>
        <w:t>with the application time configured by the gNB based on UE capability is supported</w:t>
      </w:r>
      <w:r w:rsidR="009E16B6" w:rsidRPr="00CA282A">
        <w:rPr>
          <w:lang w:val="en-US" w:eastAsia="zh-CN"/>
        </w:rPr>
        <w:t>. It is signalling related and there is no any impact on baseband processing.</w:t>
      </w:r>
    </w:p>
    <w:p w14:paraId="080DFD77" w14:textId="433B9295" w:rsidR="00196D54" w:rsidRPr="006551CC" w:rsidRDefault="009E16B6" w:rsidP="00196D54">
      <w:pPr>
        <w:pStyle w:val="a3"/>
        <w:numPr>
          <w:ilvl w:val="0"/>
          <w:numId w:val="17"/>
        </w:numPr>
        <w:ind w:firstLineChars="0"/>
        <w:rPr>
          <w:lang w:val="en-US" w:eastAsia="zh-CN"/>
        </w:rPr>
      </w:pPr>
      <w:r w:rsidRPr="00CA282A">
        <w:rPr>
          <w:b/>
          <w:lang w:val="en-US" w:eastAsia="zh-CN"/>
        </w:rPr>
        <w:t>MP-UE assumption to facilitate fast UL panel selection</w:t>
      </w:r>
      <w:r w:rsidRPr="00CA282A">
        <w:rPr>
          <w:lang w:val="en-US" w:eastAsia="zh-CN"/>
        </w:rPr>
        <w:t>:</w:t>
      </w:r>
      <w:r w:rsidR="00FF14F1" w:rsidRPr="00CA282A">
        <w:t xml:space="preserve"> </w:t>
      </w:r>
      <w:r w:rsidR="00FF14F1" w:rsidRPr="00CA282A">
        <w:rPr>
          <w:lang w:val="en-US" w:eastAsia="zh-CN"/>
        </w:rPr>
        <w:t>Support the UE reporting a list of UE capability value sets</w:t>
      </w:r>
      <w:r w:rsidR="00575DF2" w:rsidRPr="00CA282A">
        <w:rPr>
          <w:lang w:val="en-US" w:eastAsia="zh-CN"/>
        </w:rPr>
        <w:t xml:space="preserve">, the correspondence between each reported CSI-RS and/or SSB resource index and one of the UE capability </w:t>
      </w:r>
      <w:proofErr w:type="gramStart"/>
      <w:r w:rsidR="00575DF2" w:rsidRPr="00CA282A">
        <w:rPr>
          <w:lang w:val="en-US" w:eastAsia="zh-CN"/>
        </w:rPr>
        <w:t>value</w:t>
      </w:r>
      <w:proofErr w:type="gramEnd"/>
      <w:r w:rsidR="00575DF2" w:rsidRPr="00CA282A">
        <w:rPr>
          <w:lang w:val="en-US" w:eastAsia="zh-CN"/>
        </w:rPr>
        <w:t xml:space="preserve"> sets in the reported list is determined by the UE (analogous to Rel-15/16) and is informed to NW in a beam reporting instance</w:t>
      </w:r>
      <w:r w:rsidRPr="00CA282A">
        <w:rPr>
          <w:lang w:val="en-US" w:eastAsia="zh-CN"/>
        </w:rPr>
        <w:t>.</w:t>
      </w:r>
      <w:r w:rsidR="00575DF2" w:rsidRPr="00CA282A">
        <w:rPr>
          <w:lang w:val="en-US" w:eastAsia="zh-CN"/>
        </w:rPr>
        <w:t xml:space="preserve"> This feature is related to RRM</w:t>
      </w:r>
      <w:r w:rsidR="00206965" w:rsidRPr="00CA282A">
        <w:rPr>
          <w:lang w:val="en-US" w:eastAsia="zh-CN"/>
        </w:rPr>
        <w:t xml:space="preserve"> and RF</w:t>
      </w:r>
      <w:r w:rsidR="00575DF2" w:rsidRPr="00CA282A">
        <w:rPr>
          <w:lang w:val="en-US" w:eastAsia="zh-CN"/>
        </w:rPr>
        <w:t xml:space="preserve"> part and there is no a</w:t>
      </w:r>
      <w:r w:rsidR="00575DF2" w:rsidRPr="006551CC">
        <w:rPr>
          <w:lang w:val="en-US" w:eastAsia="zh-CN"/>
        </w:rPr>
        <w:t>ny impact on baseband processing.</w:t>
      </w:r>
    </w:p>
    <w:p w14:paraId="1BC1601A" w14:textId="77777777" w:rsidR="00196D54" w:rsidRPr="006551CC" w:rsidRDefault="009E16B6" w:rsidP="00196D54">
      <w:pPr>
        <w:pStyle w:val="a3"/>
        <w:numPr>
          <w:ilvl w:val="0"/>
          <w:numId w:val="17"/>
        </w:numPr>
        <w:ind w:firstLineChars="0"/>
        <w:rPr>
          <w:lang w:val="en-US" w:eastAsia="zh-CN"/>
        </w:rPr>
      </w:pPr>
      <w:r w:rsidRPr="006551CC">
        <w:rPr>
          <w:b/>
          <w:lang w:val="en-US" w:eastAsia="zh-CN"/>
        </w:rPr>
        <w:t>MPE mitigation</w:t>
      </w:r>
      <w:r w:rsidRPr="006551CC">
        <w:rPr>
          <w:lang w:val="en-US" w:eastAsia="zh-CN"/>
        </w:rPr>
        <w:t xml:space="preserve">: </w:t>
      </w:r>
      <w:r w:rsidR="00F242C4" w:rsidRPr="006551CC">
        <w:rPr>
          <w:lang w:val="en-US" w:eastAsia="zh-CN"/>
        </w:rPr>
        <w:t>Besides the existing field in the PHR MAC-CE, up to 4 P-MPR values</w:t>
      </w:r>
      <w:r w:rsidR="009D78C8" w:rsidRPr="006551CC">
        <w:rPr>
          <w:lang w:val="en-US" w:eastAsia="zh-CN"/>
        </w:rPr>
        <w:t xml:space="preserve"> </w:t>
      </w:r>
      <w:r w:rsidR="00DB29DC" w:rsidRPr="006551CC">
        <w:rPr>
          <w:lang w:val="en-US" w:eastAsia="zh-CN"/>
        </w:rPr>
        <w:t>with corresponding</w:t>
      </w:r>
      <w:r w:rsidR="009D78C8" w:rsidRPr="006551CC">
        <w:rPr>
          <w:lang w:val="en-US" w:eastAsia="zh-CN"/>
        </w:rPr>
        <w:t xml:space="preserve"> one SSBRI/CRI per P-MPR value </w:t>
      </w:r>
      <w:r w:rsidR="00F242C4" w:rsidRPr="006551CC">
        <w:rPr>
          <w:lang w:val="en-US" w:eastAsia="zh-CN"/>
        </w:rPr>
        <w:t>can be reported</w:t>
      </w:r>
      <w:r w:rsidR="009D78C8" w:rsidRPr="006551CC">
        <w:rPr>
          <w:lang w:val="en-US" w:eastAsia="zh-CN"/>
        </w:rPr>
        <w:t xml:space="preserve"> based on UE capability</w:t>
      </w:r>
      <w:r w:rsidRPr="006551CC">
        <w:rPr>
          <w:lang w:val="en-US" w:eastAsia="zh-CN"/>
        </w:rPr>
        <w:t>.</w:t>
      </w:r>
      <w:r w:rsidR="009D78C8" w:rsidRPr="006551CC">
        <w:rPr>
          <w:lang w:val="en-US" w:eastAsia="zh-CN"/>
        </w:rPr>
        <w:t xml:space="preserve"> This feature is related to RF part and there is no any impact on baseband processing.</w:t>
      </w:r>
    </w:p>
    <w:p w14:paraId="64907CD1" w14:textId="77777777" w:rsidR="00196D54" w:rsidRPr="006551CC" w:rsidRDefault="00196D54" w:rsidP="00196D54">
      <w:pPr>
        <w:rPr>
          <w:lang w:val="en-US" w:eastAsia="zh-CN"/>
        </w:rPr>
      </w:pPr>
      <w:r w:rsidRPr="006551CC">
        <w:rPr>
          <w:rFonts w:hint="eastAsia"/>
          <w:lang w:val="en-US" w:eastAsia="zh-CN"/>
        </w:rPr>
        <w:t>A</w:t>
      </w:r>
      <w:r w:rsidR="00157D97" w:rsidRPr="006551CC">
        <w:rPr>
          <w:lang w:val="en-US" w:eastAsia="zh-CN"/>
        </w:rPr>
        <w:t>bove all,</w:t>
      </w:r>
      <w:r w:rsidRPr="006551CC">
        <w:rPr>
          <w:lang w:val="en-US" w:eastAsia="zh-CN"/>
        </w:rPr>
        <w:t xml:space="preserve"> we propose to not define any performance requirements for enhancement on multi-beam.</w:t>
      </w:r>
    </w:p>
    <w:p w14:paraId="161140AF" w14:textId="48BECE0F" w:rsidR="00157D97" w:rsidRPr="006551CC" w:rsidRDefault="00157D97" w:rsidP="00157D97">
      <w:pPr>
        <w:pStyle w:val="Proposal"/>
      </w:pPr>
      <w:r w:rsidRPr="006551CC">
        <w:t xml:space="preserve">Do not define </w:t>
      </w:r>
      <w:r w:rsidRPr="00374E61">
        <w:t>any</w:t>
      </w:r>
      <w:r w:rsidRPr="006551CC">
        <w:t xml:space="preserve"> performance requirements for enhancement on multi-beam.</w:t>
      </w:r>
    </w:p>
    <w:p w14:paraId="117C42C2" w14:textId="77777777" w:rsidR="003C5DE9" w:rsidRPr="006551CC" w:rsidRDefault="003C5DE9" w:rsidP="003C5DE9">
      <w:pPr>
        <w:pStyle w:val="2"/>
        <w:rPr>
          <w:lang w:val="en-US" w:eastAsia="zh-CN"/>
        </w:rPr>
      </w:pPr>
      <w:r w:rsidRPr="006551CC">
        <w:rPr>
          <w:lang w:val="en-US" w:eastAsia="zh-CN"/>
        </w:rPr>
        <w:lastRenderedPageBreak/>
        <w:t>Enhancements on Multi-TRP</w:t>
      </w:r>
      <w:r w:rsidR="00356BEF" w:rsidRPr="006551CC">
        <w:rPr>
          <w:lang w:val="en-US" w:eastAsia="zh-CN"/>
        </w:rPr>
        <w:t xml:space="preserve"> deployment</w:t>
      </w:r>
    </w:p>
    <w:p w14:paraId="6719BA8E" w14:textId="77777777" w:rsidR="00B505EB" w:rsidRPr="006551CC" w:rsidRDefault="0015739F" w:rsidP="0015739F">
      <w:pPr>
        <w:pStyle w:val="3"/>
        <w:rPr>
          <w:lang w:val="en-US" w:eastAsia="zh-CN"/>
        </w:rPr>
      </w:pPr>
      <w:r w:rsidRPr="006551CC">
        <w:rPr>
          <w:rFonts w:hint="eastAsia"/>
          <w:lang w:val="en-US" w:eastAsia="zh-CN"/>
        </w:rPr>
        <w:t>G</w:t>
      </w:r>
      <w:r w:rsidRPr="006551CC">
        <w:rPr>
          <w:lang w:val="en-US" w:eastAsia="zh-CN"/>
        </w:rPr>
        <w:t>eneral</w:t>
      </w:r>
    </w:p>
    <w:p w14:paraId="6116CE9F" w14:textId="4868118B" w:rsidR="0015739F" w:rsidRPr="006551CC" w:rsidRDefault="0015739F" w:rsidP="0015739F">
      <w:pPr>
        <w:rPr>
          <w:lang w:val="en-US" w:eastAsia="zh-CN"/>
        </w:rPr>
      </w:pPr>
      <w:r w:rsidRPr="006551CC">
        <w:rPr>
          <w:lang w:val="en-US" w:eastAsia="zh-CN"/>
        </w:rPr>
        <w:t xml:space="preserve">For beam-management-related enhancements for simultaneous multi-TRP transmission with multi-panel reception, there is still no </w:t>
      </w:r>
      <w:r w:rsidR="00561B54" w:rsidRPr="006551CC">
        <w:rPr>
          <w:lang w:val="en-US" w:eastAsia="zh-CN"/>
        </w:rPr>
        <w:t xml:space="preserve">consensus </w:t>
      </w:r>
      <w:r w:rsidRPr="006551CC">
        <w:rPr>
          <w:lang w:val="en-US" w:eastAsia="zh-CN"/>
        </w:rPr>
        <w:t>from the RRM and RF part. So we propose to consider FR1 case and FR2 single</w:t>
      </w:r>
      <w:r w:rsidR="00E504C1" w:rsidRPr="006551CC">
        <w:rPr>
          <w:lang w:val="en-US" w:eastAsia="zh-CN"/>
        </w:rPr>
        <w:t>-</w:t>
      </w:r>
      <w:r w:rsidRPr="006551CC">
        <w:rPr>
          <w:lang w:val="en-US" w:eastAsia="zh-CN"/>
        </w:rPr>
        <w:t xml:space="preserve">panel </w:t>
      </w:r>
      <w:r w:rsidR="00E504C1" w:rsidRPr="006551CC">
        <w:rPr>
          <w:lang w:val="en-US" w:eastAsia="zh-CN"/>
        </w:rPr>
        <w:t xml:space="preserve">reception case </w:t>
      </w:r>
      <w:r w:rsidRPr="006551CC">
        <w:rPr>
          <w:lang w:val="en-US" w:eastAsia="zh-CN"/>
        </w:rPr>
        <w:t>with high priority</w:t>
      </w:r>
      <w:r w:rsidR="00E504C1" w:rsidRPr="006551CC">
        <w:rPr>
          <w:lang w:val="en-US" w:eastAsia="zh-CN"/>
        </w:rPr>
        <w:t xml:space="preserve"> and consider FR2 multi-panel </w:t>
      </w:r>
      <w:r w:rsidR="00382B53" w:rsidRPr="006551CC">
        <w:rPr>
          <w:lang w:val="en-US" w:eastAsia="zh-CN"/>
        </w:rPr>
        <w:t>simultaneous</w:t>
      </w:r>
      <w:r w:rsidR="00382B53">
        <w:rPr>
          <w:lang w:val="en-US" w:eastAsia="zh-CN"/>
        </w:rPr>
        <w:t xml:space="preserve"> </w:t>
      </w:r>
      <w:r w:rsidR="00E504C1" w:rsidRPr="006551CC">
        <w:rPr>
          <w:lang w:val="en-US" w:eastAsia="zh-CN"/>
        </w:rPr>
        <w:t>reception case with low priority. Whether to consider</w:t>
      </w:r>
      <w:r w:rsidRPr="006551CC">
        <w:rPr>
          <w:lang w:val="en-US" w:eastAsia="zh-CN"/>
        </w:rPr>
        <w:t xml:space="preserve"> </w:t>
      </w:r>
      <w:r w:rsidR="00E504C1" w:rsidRPr="006551CC">
        <w:rPr>
          <w:lang w:val="en-US" w:eastAsia="zh-CN"/>
        </w:rPr>
        <w:t xml:space="preserve">FR2 multi-panel reception simultaneously case should be based on the </w:t>
      </w:r>
      <w:r w:rsidR="00382B53">
        <w:rPr>
          <w:lang w:val="en-US" w:eastAsia="zh-CN"/>
        </w:rPr>
        <w:t>conclusion</w:t>
      </w:r>
      <w:r w:rsidR="00382B53" w:rsidRPr="006551CC">
        <w:rPr>
          <w:lang w:val="en-US" w:eastAsia="zh-CN"/>
        </w:rPr>
        <w:t xml:space="preserve"> </w:t>
      </w:r>
      <w:r w:rsidR="00E504C1" w:rsidRPr="006551CC">
        <w:rPr>
          <w:lang w:val="en-US" w:eastAsia="zh-CN"/>
        </w:rPr>
        <w:t>from RRM part and RF part</w:t>
      </w:r>
      <w:r w:rsidR="00382B53">
        <w:rPr>
          <w:lang w:val="en-US" w:eastAsia="zh-CN"/>
        </w:rPr>
        <w:t xml:space="preserve"> discussion</w:t>
      </w:r>
      <w:r w:rsidR="00E504C1" w:rsidRPr="006551CC">
        <w:rPr>
          <w:lang w:val="en-US" w:eastAsia="zh-CN"/>
        </w:rPr>
        <w:t>.</w:t>
      </w:r>
    </w:p>
    <w:p w14:paraId="43019F53" w14:textId="29036F45" w:rsidR="0015739F" w:rsidRPr="006551CC" w:rsidRDefault="00E504C1" w:rsidP="00E504C1">
      <w:pPr>
        <w:pStyle w:val="Proposal"/>
      </w:pPr>
      <w:r w:rsidRPr="006551CC">
        <w:t>Consider FR1 case and FR2 single-panel reception case with high priority.</w:t>
      </w:r>
    </w:p>
    <w:p w14:paraId="304A0CC5" w14:textId="50BCB5A9" w:rsidR="00E504C1" w:rsidRPr="006551CC" w:rsidRDefault="00953B09" w:rsidP="00E504C1">
      <w:pPr>
        <w:pStyle w:val="Proposal"/>
      </w:pPr>
      <w:r w:rsidRPr="00953B09">
        <w:t>Whether to consider FR2 multi-panel reception simultaneously case should be based on the conclusion from RRM part and RF part discussion.</w:t>
      </w:r>
    </w:p>
    <w:p w14:paraId="23D89E56" w14:textId="77777777" w:rsidR="00CD38EA" w:rsidRPr="006551CC" w:rsidRDefault="00CD38EA" w:rsidP="00CD38EA">
      <w:pPr>
        <w:pStyle w:val="3"/>
        <w:rPr>
          <w:lang w:val="en-US" w:eastAsia="zh-CN"/>
        </w:rPr>
      </w:pPr>
      <w:bookmarkStart w:id="3" w:name="_Ref91511585"/>
      <w:r w:rsidRPr="006551CC">
        <w:rPr>
          <w:lang w:val="en-US" w:eastAsia="zh-CN"/>
        </w:rPr>
        <w:t>Enhancements on Multi-TRP for PDCCH</w:t>
      </w:r>
      <w:bookmarkEnd w:id="3"/>
    </w:p>
    <w:p w14:paraId="483F08A2" w14:textId="2EBEF5D5" w:rsidR="004D74A1" w:rsidRPr="00A350F5" w:rsidRDefault="00CD38EA" w:rsidP="00B93693">
      <w:pPr>
        <w:rPr>
          <w:lang w:val="en-US" w:eastAsia="zh-CN"/>
        </w:rPr>
      </w:pPr>
      <w:r w:rsidRPr="006551CC">
        <w:rPr>
          <w:rFonts w:hint="eastAsia"/>
          <w:lang w:val="en-US" w:eastAsia="zh-CN"/>
        </w:rPr>
        <w:t>F</w:t>
      </w:r>
      <w:r w:rsidRPr="006551CC">
        <w:rPr>
          <w:lang w:val="en-US" w:eastAsia="zh-CN"/>
        </w:rPr>
        <w:t xml:space="preserve">or enhancements on Multi-TRP for PDCCH, </w:t>
      </w:r>
      <w:r w:rsidR="004D74A1" w:rsidRPr="006551CC">
        <w:rPr>
          <w:lang w:val="en-US" w:eastAsia="zh-CN"/>
        </w:rPr>
        <w:t>both non-SFN scheme</w:t>
      </w:r>
      <w:r w:rsidRPr="006551CC">
        <w:rPr>
          <w:lang w:val="en-US" w:eastAsia="zh-CN"/>
        </w:rPr>
        <w:t xml:space="preserve"> </w:t>
      </w:r>
      <w:r w:rsidR="004D74A1" w:rsidRPr="006551CC">
        <w:rPr>
          <w:lang w:val="en-US" w:eastAsia="zh-CN"/>
        </w:rPr>
        <w:t>and SFN scheme</w:t>
      </w:r>
      <w:r w:rsidRPr="006551CC">
        <w:rPr>
          <w:lang w:val="en-US" w:eastAsia="zh-CN"/>
        </w:rPr>
        <w:t xml:space="preserve"> are supported</w:t>
      </w:r>
      <w:r w:rsidR="004D74A1" w:rsidRPr="006551CC">
        <w:rPr>
          <w:lang w:val="en-US" w:eastAsia="zh-CN"/>
        </w:rPr>
        <w:t>. I</w:t>
      </w:r>
      <w:r w:rsidR="004D74A1" w:rsidRPr="006551CC">
        <w:rPr>
          <w:rFonts w:hint="eastAsia"/>
          <w:lang w:val="en-US" w:eastAsia="zh-CN"/>
        </w:rPr>
        <w:t>n</w:t>
      </w:r>
      <w:r w:rsidR="004D74A1" w:rsidRPr="006551CC">
        <w:rPr>
          <w:lang w:val="en-US" w:eastAsia="zh-CN"/>
        </w:rPr>
        <w:t xml:space="preserve"> this sub-clause only non-SFN scheme is discussed</w:t>
      </w:r>
      <w:r w:rsidR="006948DF" w:rsidRPr="006551CC">
        <w:rPr>
          <w:lang w:val="en-US" w:eastAsia="zh-CN"/>
        </w:rPr>
        <w:t xml:space="preserve">, </w:t>
      </w:r>
      <w:r w:rsidR="004D74A1" w:rsidRPr="006551CC">
        <w:rPr>
          <w:lang w:val="en-US" w:eastAsia="zh-CN"/>
        </w:rPr>
        <w:t>and SFN scheme is discussed in sub-</w:t>
      </w:r>
      <w:r w:rsidR="004D74A1" w:rsidRPr="00A350F5">
        <w:rPr>
          <w:lang w:val="en-US" w:eastAsia="zh-CN"/>
        </w:rPr>
        <w:t>claus</w:t>
      </w:r>
      <w:r w:rsidR="00A350F5" w:rsidRPr="00A350F5">
        <w:rPr>
          <w:lang w:val="en-US" w:eastAsia="zh-CN"/>
        </w:rPr>
        <w:t xml:space="preserve">e </w:t>
      </w:r>
      <w:r w:rsidR="00A350F5" w:rsidRPr="00A350F5">
        <w:rPr>
          <w:lang w:val="en-US" w:eastAsia="zh-CN"/>
        </w:rPr>
        <w:fldChar w:fldCharType="begin"/>
      </w:r>
      <w:r w:rsidR="00A350F5" w:rsidRPr="00A350F5">
        <w:rPr>
          <w:lang w:val="en-US" w:eastAsia="zh-CN"/>
        </w:rPr>
        <w:instrText xml:space="preserve"> REF _Ref88489278 \r \h </w:instrText>
      </w:r>
      <w:r w:rsidR="00A350F5">
        <w:rPr>
          <w:lang w:val="en-US" w:eastAsia="zh-CN"/>
        </w:rPr>
        <w:instrText xml:space="preserve"> \* MERGEFORMAT </w:instrText>
      </w:r>
      <w:r w:rsidR="00A350F5" w:rsidRPr="00A350F5">
        <w:rPr>
          <w:lang w:val="en-US" w:eastAsia="zh-CN"/>
        </w:rPr>
      </w:r>
      <w:r w:rsidR="00A350F5" w:rsidRPr="00A350F5">
        <w:rPr>
          <w:lang w:val="en-US" w:eastAsia="zh-CN"/>
        </w:rPr>
        <w:fldChar w:fldCharType="separate"/>
      </w:r>
      <w:r w:rsidR="00A350F5" w:rsidRPr="00A350F5">
        <w:rPr>
          <w:lang w:val="en-US" w:eastAsia="zh-CN"/>
        </w:rPr>
        <w:t>2.2.5</w:t>
      </w:r>
      <w:r w:rsidR="00A350F5" w:rsidRPr="00A350F5">
        <w:rPr>
          <w:lang w:val="en-US" w:eastAsia="zh-CN"/>
        </w:rPr>
        <w:fldChar w:fldCharType="end"/>
      </w:r>
      <w:r w:rsidR="004D74A1" w:rsidRPr="00A350F5">
        <w:rPr>
          <w:lang w:val="en-US" w:eastAsia="zh-CN"/>
        </w:rPr>
        <w:t>.</w:t>
      </w:r>
    </w:p>
    <w:p w14:paraId="353AFBF4" w14:textId="1D52E30C" w:rsidR="00CD38EA" w:rsidRPr="006551CC" w:rsidRDefault="00CD38EA" w:rsidP="00B93693">
      <w:pPr>
        <w:rPr>
          <w:lang w:val="en-US" w:eastAsia="zh-CN"/>
        </w:rPr>
      </w:pPr>
      <w:r w:rsidRPr="00A350F5">
        <w:rPr>
          <w:rFonts w:hint="eastAsia"/>
          <w:lang w:val="en-US" w:eastAsia="zh-CN"/>
        </w:rPr>
        <w:t>F</w:t>
      </w:r>
      <w:r w:rsidRPr="00A350F5">
        <w:rPr>
          <w:lang w:val="en-US" w:eastAsia="zh-CN"/>
        </w:rPr>
        <w:t xml:space="preserve">or non-SFN scheme, </w:t>
      </w:r>
      <w:r w:rsidR="00AC1747" w:rsidRPr="00A350F5">
        <w:rPr>
          <w:rFonts w:hint="eastAsia"/>
          <w:lang w:eastAsia="zh-CN"/>
        </w:rPr>
        <w:t xml:space="preserve">PDCCH </w:t>
      </w:r>
      <w:r w:rsidR="00A350F5" w:rsidRPr="00A350F5">
        <w:rPr>
          <w:lang w:eastAsia="zh-CN"/>
        </w:rPr>
        <w:t xml:space="preserve">can be </w:t>
      </w:r>
      <w:r w:rsidR="00AC1747" w:rsidRPr="00A350F5">
        <w:rPr>
          <w:rFonts w:hint="eastAsia"/>
          <w:lang w:eastAsia="zh-CN"/>
        </w:rPr>
        <w:t>transmi</w:t>
      </w:r>
      <w:r w:rsidR="00A350F5" w:rsidRPr="00A350F5">
        <w:rPr>
          <w:lang w:eastAsia="zh-CN"/>
        </w:rPr>
        <w:t>tted</w:t>
      </w:r>
      <w:r w:rsidR="00AC1747" w:rsidRPr="00A350F5">
        <w:rPr>
          <w:rFonts w:hint="eastAsia"/>
          <w:lang w:eastAsia="zh-CN"/>
        </w:rPr>
        <w:t xml:space="preserve"> with two TCI state</w:t>
      </w:r>
      <w:r w:rsidR="00AC1747" w:rsidRPr="00A350F5">
        <w:rPr>
          <w:lang w:val="en-US" w:eastAsia="zh-CN"/>
        </w:rPr>
        <w:t xml:space="preserve"> corresponding to</w:t>
      </w:r>
      <w:r w:rsidR="00B522D7" w:rsidRPr="00A350F5">
        <w:rPr>
          <w:lang w:val="en-US" w:eastAsia="zh-CN"/>
        </w:rPr>
        <w:t xml:space="preserve"> </w:t>
      </w:r>
      <w:r w:rsidRPr="00A350F5">
        <w:rPr>
          <w:lang w:val="en-US" w:eastAsia="zh-CN"/>
        </w:rPr>
        <w:t>two SS sets associated with corresponding CORESETs.</w:t>
      </w:r>
      <w:r w:rsidR="00BB4906" w:rsidRPr="00A350F5">
        <w:rPr>
          <w:lang w:val="en-US" w:eastAsia="zh-CN"/>
        </w:rPr>
        <w:t xml:space="preserve"> </w:t>
      </w:r>
      <w:r w:rsidRPr="00A350F5">
        <w:rPr>
          <w:lang w:val="en-US" w:eastAsia="zh-CN"/>
        </w:rPr>
        <w:t>Encoding / rate matching is based on one repetition, and the same coded bits are repeated for the other repetition. Each repetition has the same number of CCEs and coded bits, and corresponds to the same DCI payload</w:t>
      </w:r>
      <w:r w:rsidR="00BB4906" w:rsidRPr="00A350F5">
        <w:rPr>
          <w:lang w:val="en-US" w:eastAsia="zh-CN"/>
        </w:rPr>
        <w:t>.</w:t>
      </w:r>
      <w:r w:rsidR="00BB4906" w:rsidRPr="00A350F5">
        <w:t xml:space="preserve"> </w:t>
      </w:r>
      <w:r w:rsidR="00BB4906" w:rsidRPr="00A350F5">
        <w:rPr>
          <w:lang w:val="en-US" w:eastAsia="zh-CN"/>
        </w:rPr>
        <w:t>Two PDCCH candidates are explicitly linked together</w:t>
      </w:r>
      <w:r w:rsidR="00BB4906" w:rsidRPr="006551CC">
        <w:rPr>
          <w:lang w:val="en-US" w:eastAsia="zh-CN"/>
        </w:rPr>
        <w:t xml:space="preserve"> (UE knows the linking before decoding).</w:t>
      </w:r>
      <w:r w:rsidR="00BB4906" w:rsidRPr="006551CC">
        <w:t xml:space="preserve"> </w:t>
      </w:r>
      <w:r w:rsidR="00BB4906" w:rsidRPr="006551CC">
        <w:rPr>
          <w:lang w:val="en-US" w:eastAsia="zh-CN"/>
        </w:rPr>
        <w:t>In our view, this feature is very important to improve PDCCH reliability, we propose to define performance requirements for enhancements on Multi-TRP for PDCCH.</w:t>
      </w:r>
    </w:p>
    <w:p w14:paraId="32E095F6" w14:textId="024789B8" w:rsidR="00BB4906" w:rsidRDefault="00BB4906" w:rsidP="00B93693">
      <w:pPr>
        <w:rPr>
          <w:lang w:val="en-US" w:eastAsia="zh-CN"/>
        </w:rPr>
      </w:pPr>
      <w:r w:rsidRPr="006551CC">
        <w:rPr>
          <w:rFonts w:hint="eastAsia"/>
          <w:lang w:val="en-US" w:eastAsia="zh-CN"/>
        </w:rPr>
        <w:t>U</w:t>
      </w:r>
      <w:r w:rsidRPr="006551CC">
        <w:rPr>
          <w:lang w:val="en-US" w:eastAsia="zh-CN"/>
        </w:rPr>
        <w:t xml:space="preserve">E can report a value of BD from {2,3}. From the demodulation perspective, for UE reporting the value of 2, UE can decode the first repetition and then perform soft-combining of two repetition if failed to decode the first repetition. For UE reporting the value of </w:t>
      </w:r>
      <w:r w:rsidR="008A3793">
        <w:rPr>
          <w:lang w:val="en-US" w:eastAsia="zh-CN"/>
        </w:rPr>
        <w:t>3</w:t>
      </w:r>
      <w:r w:rsidRPr="006551CC">
        <w:rPr>
          <w:lang w:val="en-US" w:eastAsia="zh-CN"/>
        </w:rPr>
        <w:t>, UE can decode the first repetition and then decode the second repetition and then perform soft-combining of two repetition if failed to decode both the first and the second repetition.</w:t>
      </w:r>
    </w:p>
    <w:p w14:paraId="0D7B18A9" w14:textId="6FF51BE2" w:rsidR="00AD7A7B" w:rsidRDefault="00AD7A7B" w:rsidP="00B93693">
      <w:pPr>
        <w:rPr>
          <w:lang w:val="en-US" w:eastAsia="zh-CN"/>
        </w:rPr>
      </w:pPr>
      <w:r w:rsidRPr="0077535B">
        <w:rPr>
          <w:lang w:val="en-US" w:eastAsia="zh-CN"/>
        </w:rPr>
        <w:t xml:space="preserve">Here we analysis the performance gain </w:t>
      </w:r>
      <w:r w:rsidR="0077535B" w:rsidRPr="0077535B">
        <w:rPr>
          <w:lang w:val="en-US" w:eastAsia="zh-CN"/>
        </w:rPr>
        <w:t>when UE performing</w:t>
      </w:r>
      <w:r w:rsidRPr="0077535B">
        <w:rPr>
          <w:lang w:val="en-US" w:eastAsia="zh-CN"/>
        </w:rPr>
        <w:t xml:space="preserve"> soft-combining</w:t>
      </w:r>
      <w:r w:rsidR="0077535B" w:rsidRPr="0077535B">
        <w:rPr>
          <w:lang w:val="en-US" w:eastAsia="zh-CN"/>
        </w:rPr>
        <w:t xml:space="preserve"> or not as </w:t>
      </w:r>
      <w:r w:rsidR="0077535B" w:rsidRPr="0077535B">
        <w:rPr>
          <w:lang w:val="en-US" w:eastAsia="zh-CN"/>
        </w:rPr>
        <w:fldChar w:fldCharType="begin"/>
      </w:r>
      <w:r w:rsidR="0077535B" w:rsidRPr="0077535B">
        <w:rPr>
          <w:lang w:val="en-US" w:eastAsia="zh-CN"/>
        </w:rPr>
        <w:instrText xml:space="preserve"> REF _Ref91511636 \h  \* MERGEFORMAT </w:instrText>
      </w:r>
      <w:r w:rsidR="0077535B" w:rsidRPr="0077535B">
        <w:rPr>
          <w:lang w:val="en-US" w:eastAsia="zh-CN"/>
        </w:rPr>
      </w:r>
      <w:r w:rsidR="0077535B" w:rsidRPr="0077535B">
        <w:rPr>
          <w:lang w:val="en-US" w:eastAsia="zh-CN"/>
        </w:rPr>
        <w:fldChar w:fldCharType="separate"/>
      </w:r>
      <w:r w:rsidR="0077535B" w:rsidRPr="0077535B">
        <w:rPr>
          <w:rFonts w:hint="eastAsia"/>
          <w:lang w:eastAsia="zh-CN"/>
        </w:rPr>
        <w:t>F</w:t>
      </w:r>
      <w:r w:rsidR="0077535B" w:rsidRPr="0077535B">
        <w:rPr>
          <w:lang w:eastAsia="zh-CN"/>
        </w:rPr>
        <w:t>igure 2.2.2-</w:t>
      </w:r>
      <w:r w:rsidR="0077535B" w:rsidRPr="0077535B">
        <w:rPr>
          <w:noProof/>
          <w:lang w:eastAsia="zh-CN"/>
        </w:rPr>
        <w:t>1</w:t>
      </w:r>
      <w:r w:rsidR="0077535B" w:rsidRPr="0077535B">
        <w:rPr>
          <w:lang w:val="en-US" w:eastAsia="zh-CN"/>
        </w:rPr>
        <w:fldChar w:fldCharType="end"/>
      </w:r>
      <w:r w:rsidR="0077535B" w:rsidRPr="0077535B">
        <w:rPr>
          <w:lang w:val="en-US" w:eastAsia="zh-CN"/>
        </w:rPr>
        <w:t xml:space="preserve"> shows, typical configuration is select from the existing cases defined in TS 38.101-4.</w:t>
      </w:r>
    </w:p>
    <w:p w14:paraId="293BAD88" w14:textId="1E5BBF1C" w:rsidR="0077535B" w:rsidRDefault="000C0D69" w:rsidP="0077535B">
      <w:pPr>
        <w:pStyle w:val="TAC"/>
      </w:pPr>
      <w:r>
        <w:rPr>
          <w:noProof/>
        </w:rPr>
        <w:drawing>
          <wp:inline distT="0" distB="0" distL="0" distR="0" wp14:anchorId="40BF5E27" wp14:editId="794800B3">
            <wp:extent cx="3049200" cy="228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00B12188" w:rsidRPr="00B12188">
        <w:rPr>
          <w:noProof/>
        </w:rPr>
        <w:t xml:space="preserve"> </w:t>
      </w:r>
      <w:r w:rsidR="00B12188">
        <w:rPr>
          <w:noProof/>
        </w:rPr>
        <w:drawing>
          <wp:inline distT="0" distB="0" distL="0" distR="0" wp14:anchorId="76AEE6F9" wp14:editId="7562F617">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406B87F5" w14:textId="4805B1D5" w:rsidR="00AD7A7B" w:rsidRDefault="0077535B" w:rsidP="0077535B">
      <w:pPr>
        <w:pStyle w:val="TH"/>
        <w:rPr>
          <w:lang w:eastAsia="zh-CN"/>
        </w:rPr>
      </w:pPr>
      <w:bookmarkStart w:id="4" w:name="_Ref91511636"/>
      <w:r>
        <w:rPr>
          <w:rFonts w:hint="eastAsia"/>
          <w:lang w:eastAsia="zh-CN"/>
        </w:rPr>
        <w:t>F</w:t>
      </w:r>
      <w:r>
        <w:rPr>
          <w:lang w:eastAsia="zh-CN"/>
        </w:rPr>
        <w:t xml:space="preserve">igure </w:t>
      </w:r>
      <w:r>
        <w:rPr>
          <w:lang w:eastAsia="zh-CN"/>
        </w:rPr>
        <w:fldChar w:fldCharType="begin"/>
      </w:r>
      <w:r>
        <w:rPr>
          <w:lang w:eastAsia="zh-CN"/>
        </w:rPr>
        <w:instrText xml:space="preserve"> REF _Ref91511585 \r \h </w:instrText>
      </w:r>
      <w:r>
        <w:rPr>
          <w:lang w:eastAsia="zh-CN"/>
        </w:rPr>
      </w:r>
      <w:r>
        <w:rPr>
          <w:lang w:eastAsia="zh-CN"/>
        </w:rPr>
        <w:fldChar w:fldCharType="separate"/>
      </w:r>
      <w:r>
        <w:rPr>
          <w:lang w:eastAsia="zh-CN"/>
        </w:rPr>
        <w:t>2.2.2</w:t>
      </w:r>
      <w:r>
        <w:rPr>
          <w:lang w:eastAsia="zh-CN"/>
        </w:rPr>
        <w:fldChar w:fldCharType="end"/>
      </w:r>
      <w:r>
        <w:rPr>
          <w:lang w:eastAsia="zh-CN"/>
        </w:rPr>
        <w:t>-</w:t>
      </w:r>
      <w:r>
        <w:rPr>
          <w:lang w:eastAsia="zh-CN"/>
        </w:rPr>
        <w:fldChar w:fldCharType="begin"/>
      </w:r>
      <w:r>
        <w:rPr>
          <w:lang w:eastAsia="zh-CN"/>
        </w:rPr>
        <w:instrText xml:space="preserve"> SEQ Figure \* ARABIC </w:instrText>
      </w:r>
      <w:r>
        <w:rPr>
          <w:lang w:eastAsia="zh-CN"/>
        </w:rPr>
        <w:fldChar w:fldCharType="separate"/>
      </w:r>
      <w:r>
        <w:rPr>
          <w:noProof/>
          <w:lang w:eastAsia="zh-CN"/>
        </w:rPr>
        <w:t>1</w:t>
      </w:r>
      <w:r>
        <w:rPr>
          <w:lang w:eastAsia="zh-CN"/>
        </w:rPr>
        <w:fldChar w:fldCharType="end"/>
      </w:r>
      <w:bookmarkEnd w:id="4"/>
      <w:r>
        <w:rPr>
          <w:lang w:eastAsia="zh-CN"/>
        </w:rPr>
        <w:t xml:space="preserve"> Performance evaluation for </w:t>
      </w:r>
      <w:r w:rsidRPr="0077535B">
        <w:rPr>
          <w:lang w:eastAsia="zh-CN"/>
        </w:rPr>
        <w:t>soft-combining</w:t>
      </w:r>
    </w:p>
    <w:p w14:paraId="30C67BE9" w14:textId="68C66C3A" w:rsidR="0077535B" w:rsidRPr="0077535B" w:rsidRDefault="0077535B" w:rsidP="0077535B">
      <w:pPr>
        <w:pStyle w:val="Observation"/>
      </w:pPr>
      <w:r>
        <w:t xml:space="preserve">There is a great gain by </w:t>
      </w:r>
      <w:r w:rsidRPr="0077535B">
        <w:t>performing soft-combining</w:t>
      </w:r>
      <w:r>
        <w:t xml:space="preserve"> for </w:t>
      </w:r>
      <w:r w:rsidRPr="0077535B">
        <w:t>non-SFN</w:t>
      </w:r>
      <w:r>
        <w:t xml:space="preserve"> PDCCH enhancement.</w:t>
      </w:r>
    </w:p>
    <w:p w14:paraId="6CE5BB6E" w14:textId="6EE9BE0C" w:rsidR="00CD38EA" w:rsidRPr="006551CC" w:rsidRDefault="00BB4906" w:rsidP="00B93693">
      <w:pPr>
        <w:rPr>
          <w:lang w:val="en-US" w:eastAsia="zh-CN"/>
        </w:rPr>
      </w:pPr>
      <w:r w:rsidRPr="006551CC">
        <w:rPr>
          <w:rFonts w:hint="eastAsia"/>
          <w:lang w:val="en-US" w:eastAsia="zh-CN"/>
        </w:rPr>
        <w:lastRenderedPageBreak/>
        <w:t>C</w:t>
      </w:r>
      <w:r w:rsidRPr="006551CC">
        <w:rPr>
          <w:lang w:val="en-US" w:eastAsia="zh-CN"/>
        </w:rPr>
        <w:t>onsidering that both FDM and TDM are supported</w:t>
      </w:r>
      <w:r w:rsidR="00412CFF" w:rsidRPr="006551CC">
        <w:rPr>
          <w:lang w:val="en-US" w:eastAsia="zh-CN"/>
        </w:rPr>
        <w:t xml:space="preserve"> (Only TDM can be supported as per discussion in sub-clause 2.2.1</w:t>
      </w:r>
      <w:r w:rsidR="00E07731">
        <w:rPr>
          <w:lang w:val="en-US" w:eastAsia="zh-CN"/>
        </w:rPr>
        <w:t xml:space="preserve"> for FR2</w:t>
      </w:r>
      <w:r w:rsidR="00412CFF" w:rsidRPr="006551CC">
        <w:rPr>
          <w:lang w:val="en-US" w:eastAsia="zh-CN"/>
        </w:rPr>
        <w:t>)</w:t>
      </w:r>
      <w:r w:rsidRPr="006551CC">
        <w:rPr>
          <w:lang w:val="en-US" w:eastAsia="zh-CN"/>
        </w:rPr>
        <w:t>, also both intra-slot repetition and intra-span</w:t>
      </w:r>
      <w:r w:rsidRPr="006551CC">
        <w:t xml:space="preserve"> </w:t>
      </w:r>
      <w:r w:rsidRPr="006551CC">
        <w:rPr>
          <w:lang w:val="en-US" w:eastAsia="zh-CN"/>
        </w:rPr>
        <w:t xml:space="preserve">repetition are supported based on RAN 1 design, we propose to define the combined case of them, i.e. </w:t>
      </w:r>
    </w:p>
    <w:p w14:paraId="44546C96" w14:textId="77777777" w:rsidR="00BB4906" w:rsidRPr="006551CC" w:rsidRDefault="00BB4906" w:rsidP="00BB4906">
      <w:pPr>
        <w:pStyle w:val="a3"/>
        <w:numPr>
          <w:ilvl w:val="0"/>
          <w:numId w:val="20"/>
        </w:numPr>
        <w:ind w:firstLineChars="0"/>
        <w:rPr>
          <w:lang w:val="en-US" w:eastAsia="zh-CN"/>
        </w:rPr>
      </w:pPr>
      <w:r w:rsidRPr="006551CC">
        <w:rPr>
          <w:lang w:val="en-US" w:eastAsia="zh-CN"/>
        </w:rPr>
        <w:t xml:space="preserve">FR1 </w:t>
      </w:r>
      <w:r w:rsidRPr="006551CC">
        <w:rPr>
          <w:rFonts w:hint="eastAsia"/>
          <w:lang w:val="en-US" w:eastAsia="zh-CN"/>
        </w:rPr>
        <w:t>F</w:t>
      </w:r>
      <w:r w:rsidRPr="006551CC">
        <w:rPr>
          <w:lang w:val="en-US" w:eastAsia="zh-CN"/>
        </w:rPr>
        <w:t>DM with intra-slot repetition</w:t>
      </w:r>
    </w:p>
    <w:p w14:paraId="75D6999F" w14:textId="77777777" w:rsidR="00BB4906" w:rsidRPr="006551CC" w:rsidRDefault="00BB4906" w:rsidP="00BB4906">
      <w:pPr>
        <w:pStyle w:val="a3"/>
        <w:numPr>
          <w:ilvl w:val="0"/>
          <w:numId w:val="20"/>
        </w:numPr>
        <w:ind w:firstLineChars="0"/>
        <w:rPr>
          <w:lang w:val="en-US" w:eastAsia="zh-CN"/>
        </w:rPr>
      </w:pPr>
      <w:r w:rsidRPr="006551CC">
        <w:rPr>
          <w:rFonts w:hint="eastAsia"/>
          <w:lang w:val="en-US" w:eastAsia="zh-CN"/>
        </w:rPr>
        <w:t>F</w:t>
      </w:r>
      <w:r w:rsidRPr="006551CC">
        <w:rPr>
          <w:lang w:val="en-US" w:eastAsia="zh-CN"/>
        </w:rPr>
        <w:t>R1 TDM with intra-span</w:t>
      </w:r>
      <w:r w:rsidRPr="006551CC">
        <w:t xml:space="preserve"> </w:t>
      </w:r>
      <w:r w:rsidRPr="006551CC">
        <w:rPr>
          <w:lang w:val="en-US" w:eastAsia="zh-CN"/>
        </w:rPr>
        <w:t>repetition</w:t>
      </w:r>
    </w:p>
    <w:p w14:paraId="44D04E84" w14:textId="77777777" w:rsidR="00BB4906" w:rsidRPr="006551CC" w:rsidRDefault="00BB4906" w:rsidP="00BB4906">
      <w:pPr>
        <w:pStyle w:val="a3"/>
        <w:numPr>
          <w:ilvl w:val="0"/>
          <w:numId w:val="20"/>
        </w:numPr>
        <w:ind w:firstLineChars="0"/>
        <w:rPr>
          <w:lang w:val="en-US" w:eastAsia="zh-CN"/>
        </w:rPr>
      </w:pPr>
      <w:r w:rsidRPr="006551CC">
        <w:rPr>
          <w:rFonts w:hint="eastAsia"/>
          <w:lang w:val="en-US" w:eastAsia="zh-CN"/>
        </w:rPr>
        <w:t>F</w:t>
      </w:r>
      <w:r w:rsidRPr="006551CC">
        <w:rPr>
          <w:lang w:val="en-US" w:eastAsia="zh-CN"/>
        </w:rPr>
        <w:t>R2 TDM with intra-slot repetition</w:t>
      </w:r>
    </w:p>
    <w:p w14:paraId="0660EB35" w14:textId="77777777" w:rsidR="00412CFF" w:rsidRPr="006551CC" w:rsidRDefault="00412CFF" w:rsidP="00412CFF">
      <w:pPr>
        <w:pStyle w:val="Proposal"/>
      </w:pPr>
      <w:r w:rsidRPr="006551CC">
        <w:rPr>
          <w:rFonts w:hint="eastAsia"/>
        </w:rPr>
        <w:t>D</w:t>
      </w:r>
      <w:r w:rsidRPr="006551CC">
        <w:t xml:space="preserve">efine PDCCH performance requirements for the following case: </w:t>
      </w:r>
    </w:p>
    <w:p w14:paraId="4F2C0E25" w14:textId="77777777" w:rsidR="00412CFF" w:rsidRPr="006551CC" w:rsidRDefault="00412CFF" w:rsidP="00412CFF">
      <w:pPr>
        <w:pStyle w:val="Proposal"/>
        <w:numPr>
          <w:ilvl w:val="0"/>
          <w:numId w:val="21"/>
        </w:numPr>
      </w:pPr>
      <w:r w:rsidRPr="006551CC">
        <w:t xml:space="preserve">FR1 </w:t>
      </w:r>
      <w:r w:rsidRPr="006551CC">
        <w:rPr>
          <w:rFonts w:hint="eastAsia"/>
        </w:rPr>
        <w:t>F</w:t>
      </w:r>
      <w:r w:rsidRPr="006551CC">
        <w:t>DM with intra-slot repetition</w:t>
      </w:r>
    </w:p>
    <w:p w14:paraId="68277CA1" w14:textId="77777777" w:rsidR="00412CFF" w:rsidRPr="006551CC" w:rsidRDefault="00412CFF" w:rsidP="00412CFF">
      <w:pPr>
        <w:pStyle w:val="Proposal"/>
        <w:numPr>
          <w:ilvl w:val="0"/>
          <w:numId w:val="21"/>
        </w:numPr>
      </w:pPr>
      <w:r w:rsidRPr="006551CC">
        <w:rPr>
          <w:rFonts w:hint="eastAsia"/>
        </w:rPr>
        <w:t>F</w:t>
      </w:r>
      <w:r w:rsidRPr="006551CC">
        <w:t>R1 TDM with intra-span repetition</w:t>
      </w:r>
    </w:p>
    <w:p w14:paraId="4DE50880" w14:textId="77777777" w:rsidR="00412CFF" w:rsidRPr="006551CC" w:rsidRDefault="00412CFF" w:rsidP="00523DB3">
      <w:pPr>
        <w:pStyle w:val="Proposal"/>
        <w:numPr>
          <w:ilvl w:val="0"/>
          <w:numId w:val="21"/>
        </w:numPr>
      </w:pPr>
      <w:r w:rsidRPr="006551CC">
        <w:rPr>
          <w:rFonts w:hint="eastAsia"/>
        </w:rPr>
        <w:t>F</w:t>
      </w:r>
      <w:r w:rsidRPr="006551CC">
        <w:t>R2 TDM with intra-slot repetition</w:t>
      </w:r>
    </w:p>
    <w:p w14:paraId="6683F26F" w14:textId="6CA9E1CF" w:rsidR="00523DB3" w:rsidRPr="006551CC" w:rsidRDefault="00BB4906" w:rsidP="00523DB3">
      <w:pPr>
        <w:rPr>
          <w:rFonts w:ascii="Times" w:eastAsiaTheme="minorEastAsia" w:hAnsi="Times" w:cs="Times"/>
          <w:bCs/>
          <w:iCs/>
          <w:szCs w:val="24"/>
          <w:lang w:eastAsia="zh-CN"/>
        </w:rPr>
      </w:pPr>
      <w:r w:rsidRPr="006551CC">
        <w:rPr>
          <w:rFonts w:ascii="Times" w:eastAsiaTheme="minorEastAsia" w:hAnsi="Times" w:cs="Times" w:hint="eastAsia"/>
          <w:bCs/>
          <w:iCs/>
          <w:szCs w:val="24"/>
          <w:lang w:eastAsia="zh-CN"/>
        </w:rPr>
        <w:t>A</w:t>
      </w:r>
      <w:r w:rsidRPr="006551CC">
        <w:rPr>
          <w:rFonts w:ascii="Times" w:eastAsiaTheme="minorEastAsia" w:hAnsi="Times" w:cs="Times"/>
          <w:bCs/>
          <w:iCs/>
          <w:szCs w:val="24"/>
          <w:lang w:eastAsia="zh-CN"/>
        </w:rPr>
        <w:t>lso, base</w:t>
      </w:r>
      <w:r w:rsidR="00412CFF" w:rsidRPr="006551CC">
        <w:rPr>
          <w:rFonts w:ascii="Times" w:eastAsiaTheme="minorEastAsia" w:hAnsi="Times" w:cs="Times"/>
          <w:bCs/>
          <w:iCs/>
          <w:szCs w:val="24"/>
          <w:lang w:eastAsia="zh-CN"/>
        </w:rPr>
        <w:t>d</w:t>
      </w:r>
      <w:r w:rsidRPr="006551CC">
        <w:rPr>
          <w:rFonts w:ascii="Times" w:eastAsiaTheme="minorEastAsia" w:hAnsi="Times" w:cs="Times"/>
          <w:bCs/>
          <w:iCs/>
          <w:szCs w:val="24"/>
          <w:lang w:eastAsia="zh-CN"/>
        </w:rPr>
        <w:t xml:space="preserve"> on RAN 1 design, for both FR1 and FR2, PDSCH should be rate-matched around the union of two PDCCH candidates and the corresponding DMRS if resources of the linked PDCCH candidates</w:t>
      </w:r>
      <w:r w:rsidRPr="006551CC">
        <w:t xml:space="preserve"> </w:t>
      </w:r>
      <w:r w:rsidRPr="006551CC">
        <w:rPr>
          <w:rFonts w:ascii="Times" w:eastAsiaTheme="minorEastAsia" w:hAnsi="Times" w:cs="Times"/>
          <w:bCs/>
          <w:iCs/>
          <w:szCs w:val="24"/>
          <w:lang w:eastAsia="zh-CN"/>
        </w:rPr>
        <w:t xml:space="preserve">overlap with the resources of the corresponding scheduled PDSCH. </w:t>
      </w:r>
      <w:r w:rsidR="00AD7A7B">
        <w:rPr>
          <w:rFonts w:ascii="Times" w:eastAsiaTheme="minorEastAsia" w:hAnsi="Times" w:cs="Times"/>
          <w:bCs/>
          <w:iCs/>
          <w:szCs w:val="24"/>
          <w:lang w:eastAsia="zh-CN"/>
        </w:rPr>
        <w:t xml:space="preserve">When </w:t>
      </w:r>
      <w:r w:rsidR="00AD7A7B" w:rsidRPr="00AD7A7B">
        <w:rPr>
          <w:rFonts w:ascii="Times" w:eastAsiaTheme="minorEastAsia" w:hAnsi="Times" w:cs="Times"/>
          <w:bCs/>
          <w:iCs/>
          <w:szCs w:val="24"/>
          <w:lang w:eastAsia="zh-CN"/>
        </w:rPr>
        <w:t>two PDCCH candidates with AL8 and AL16 have the same start CCE in a non-interleaved CORESET with one OFDM symbol</w:t>
      </w:r>
      <w:r w:rsidR="00AD7A7B">
        <w:rPr>
          <w:rFonts w:ascii="Times" w:eastAsiaTheme="minorEastAsia" w:hAnsi="Times" w:cs="Times"/>
          <w:bCs/>
          <w:iCs/>
          <w:szCs w:val="24"/>
          <w:lang w:eastAsia="zh-CN"/>
        </w:rPr>
        <w:t xml:space="preserve">, there is </w:t>
      </w:r>
      <w:r w:rsidR="00AD7A7B" w:rsidRPr="00AD7A7B">
        <w:rPr>
          <w:rFonts w:ascii="Times" w:eastAsiaTheme="minorEastAsia" w:hAnsi="Times" w:cs="Times"/>
          <w:bCs/>
          <w:iCs/>
          <w:szCs w:val="24"/>
          <w:lang w:eastAsia="zh-CN"/>
        </w:rPr>
        <w:t xml:space="preserve">ambiguity issue </w:t>
      </w:r>
      <w:r w:rsidR="00AD7A7B">
        <w:rPr>
          <w:rFonts w:ascii="Times" w:eastAsiaTheme="minorEastAsia" w:hAnsi="Times" w:cs="Times"/>
          <w:bCs/>
          <w:iCs/>
          <w:szCs w:val="24"/>
          <w:lang w:eastAsia="zh-CN"/>
        </w:rPr>
        <w:t xml:space="preserve">that UE cannot distinct the decoded PDCCH candidate is with </w:t>
      </w:r>
      <w:r w:rsidR="00AD7A7B" w:rsidRPr="00AD7A7B">
        <w:rPr>
          <w:rFonts w:ascii="Times" w:eastAsiaTheme="minorEastAsia" w:hAnsi="Times" w:cs="Times"/>
          <w:bCs/>
          <w:iCs/>
          <w:szCs w:val="24"/>
          <w:lang w:eastAsia="zh-CN"/>
        </w:rPr>
        <w:t>AL8 and AL16</w:t>
      </w:r>
      <w:r w:rsidR="00AD7A7B">
        <w:rPr>
          <w:rFonts w:ascii="Times" w:eastAsiaTheme="minorEastAsia" w:hAnsi="Times" w:cs="Times"/>
          <w:bCs/>
          <w:iCs/>
          <w:szCs w:val="24"/>
          <w:lang w:eastAsia="zh-CN"/>
        </w:rPr>
        <w:t>. To solve this issue, RAN1 introduce a</w:t>
      </w:r>
      <w:r w:rsidR="00AD7A7B" w:rsidRPr="00AD7A7B">
        <w:t xml:space="preserve"> </w:t>
      </w:r>
      <w:r w:rsidR="00AD7A7B" w:rsidRPr="00AD7A7B">
        <w:rPr>
          <w:rFonts w:ascii="Times" w:eastAsiaTheme="minorEastAsia" w:hAnsi="Times" w:cs="Times"/>
          <w:bCs/>
          <w:iCs/>
          <w:szCs w:val="24"/>
          <w:lang w:eastAsia="zh-CN"/>
        </w:rPr>
        <w:t>mechanism</w:t>
      </w:r>
      <w:r w:rsidR="00AD7A7B">
        <w:rPr>
          <w:rFonts w:ascii="Times" w:eastAsiaTheme="minorEastAsia" w:hAnsi="Times" w:cs="Times"/>
          <w:bCs/>
          <w:iCs/>
          <w:szCs w:val="24"/>
          <w:lang w:eastAsia="zh-CN"/>
        </w:rPr>
        <w:t xml:space="preserve"> that </w:t>
      </w:r>
      <w:r w:rsidR="00AD7A7B" w:rsidRPr="00AD7A7B">
        <w:rPr>
          <w:rFonts w:ascii="Times" w:eastAsiaTheme="minorEastAsia" w:hAnsi="Times" w:cs="Times"/>
          <w:bCs/>
          <w:iCs/>
          <w:szCs w:val="24"/>
          <w:lang w:eastAsia="zh-CN"/>
        </w:rPr>
        <w:t>a scheduled PDSCH by the DCI is rate matched around the AL16 candidate and any PDCCH candidate linked with any of the AL8 or AL16 candidates</w:t>
      </w:r>
      <w:r w:rsidR="00AD7A7B">
        <w:rPr>
          <w:rFonts w:ascii="Times" w:eastAsiaTheme="minorEastAsia" w:hAnsi="Times" w:cs="Times"/>
          <w:bCs/>
          <w:iCs/>
          <w:szCs w:val="24"/>
          <w:lang w:eastAsia="zh-CN"/>
        </w:rPr>
        <w:t xml:space="preserve">. </w:t>
      </w:r>
      <w:r w:rsidRPr="006551CC">
        <w:rPr>
          <w:rFonts w:ascii="Times" w:eastAsiaTheme="minorEastAsia" w:hAnsi="Times" w:cs="Times"/>
          <w:bCs/>
          <w:iCs/>
          <w:szCs w:val="24"/>
          <w:lang w:eastAsia="zh-CN"/>
        </w:rPr>
        <w:t>Considering that new baseband processing is introduced, we propose to define PDSCH performance requirements to verify whether UE is with proper behaviour of rate matching around the two linked PDCCH.</w:t>
      </w:r>
    </w:p>
    <w:p w14:paraId="6EF887A7" w14:textId="77777777" w:rsidR="00523DB3" w:rsidRPr="006551CC" w:rsidRDefault="00BB4906" w:rsidP="00BB4906">
      <w:pPr>
        <w:pStyle w:val="Proposal"/>
      </w:pPr>
      <w:r w:rsidRPr="006551CC">
        <w:t>Define PDSCH performance requirements to verify whether UE is with proper behaviour of rate matching around the two linked PDCCH.</w:t>
      </w:r>
    </w:p>
    <w:p w14:paraId="4F79111F" w14:textId="77777777" w:rsidR="00B93693" w:rsidRPr="006551CC" w:rsidRDefault="00B93693" w:rsidP="00356BEF">
      <w:pPr>
        <w:pStyle w:val="3"/>
        <w:rPr>
          <w:lang w:val="en-US" w:eastAsia="zh-CN"/>
        </w:rPr>
      </w:pPr>
      <w:bookmarkStart w:id="5" w:name="_Ref89164789"/>
      <w:r w:rsidRPr="006551CC">
        <w:rPr>
          <w:lang w:val="en-US" w:eastAsia="zh-CN"/>
        </w:rPr>
        <w:t>Enhancements on Multi-TRP inter-cell operation</w:t>
      </w:r>
      <w:bookmarkEnd w:id="5"/>
    </w:p>
    <w:p w14:paraId="7292AB0D" w14:textId="77777777" w:rsidR="00B93693" w:rsidRPr="006551CC" w:rsidRDefault="001B4B37" w:rsidP="00B93693">
      <w:pPr>
        <w:rPr>
          <w:lang w:val="en-US" w:eastAsia="zh-CN"/>
        </w:rPr>
      </w:pPr>
      <w:r w:rsidRPr="006551CC">
        <w:rPr>
          <w:rFonts w:hint="eastAsia"/>
          <w:lang w:val="en-US" w:eastAsia="zh-CN"/>
        </w:rPr>
        <w:t>F</w:t>
      </w:r>
      <w:r w:rsidRPr="006551CC">
        <w:rPr>
          <w:lang w:val="en-US" w:eastAsia="zh-CN"/>
        </w:rPr>
        <w:t xml:space="preserve">or enhancements on Multi-TRP inter-cell operation, </w:t>
      </w:r>
      <w:r w:rsidR="00BB4906" w:rsidRPr="006551CC">
        <w:rPr>
          <w:lang w:val="en-US" w:eastAsia="zh-CN"/>
        </w:rPr>
        <w:t xml:space="preserve">based on Rel-15/16 TCI framework, 1 additional SSB associated with different PCI from the serving cell can be used as source RS for TCI state indication as following </w:t>
      </w:r>
      <w:r w:rsidR="00BB4906" w:rsidRPr="006551CC">
        <w:rPr>
          <w:lang w:val="en-US" w:eastAsia="zh-CN"/>
        </w:rPr>
        <w:fldChar w:fldCharType="begin"/>
      </w:r>
      <w:r w:rsidR="00BB4906" w:rsidRPr="006551CC">
        <w:rPr>
          <w:lang w:val="en-US" w:eastAsia="zh-CN"/>
        </w:rPr>
        <w:instrText xml:space="preserve"> REF _Ref89164959 \h  \* MERGEFORMAT </w:instrText>
      </w:r>
      <w:r w:rsidR="00BB4906" w:rsidRPr="006551CC">
        <w:rPr>
          <w:lang w:val="en-US" w:eastAsia="zh-CN"/>
        </w:rPr>
      </w:r>
      <w:r w:rsidR="00BB4906" w:rsidRPr="006551CC">
        <w:rPr>
          <w:lang w:val="en-US" w:eastAsia="zh-CN"/>
        </w:rPr>
        <w:fldChar w:fldCharType="separate"/>
      </w:r>
      <w:r w:rsidR="00BB4906" w:rsidRPr="006551CC">
        <w:rPr>
          <w:rFonts w:hint="eastAsia"/>
          <w:lang w:eastAsia="zh-CN"/>
        </w:rPr>
        <w:t>F</w:t>
      </w:r>
      <w:r w:rsidR="00BB4906" w:rsidRPr="006551CC">
        <w:rPr>
          <w:lang w:eastAsia="zh-CN"/>
        </w:rPr>
        <w:t>igure 2.2.3-</w:t>
      </w:r>
      <w:r w:rsidR="00BB4906" w:rsidRPr="006551CC">
        <w:rPr>
          <w:noProof/>
          <w:lang w:eastAsia="zh-CN"/>
        </w:rPr>
        <w:t>1</w:t>
      </w:r>
      <w:r w:rsidR="00BB4906" w:rsidRPr="006551CC">
        <w:rPr>
          <w:lang w:val="en-US" w:eastAsia="zh-CN"/>
        </w:rPr>
        <w:fldChar w:fldCharType="end"/>
      </w:r>
      <w:r w:rsidR="00BB4906" w:rsidRPr="006551CC">
        <w:rPr>
          <w:lang w:val="en-US" w:eastAsia="zh-CN"/>
        </w:rPr>
        <w:t xml:space="preserve"> shows.</w:t>
      </w:r>
    </w:p>
    <w:p w14:paraId="7FB8F4ED" w14:textId="77777777" w:rsidR="00D76BB7" w:rsidRPr="006551CC" w:rsidRDefault="00D76BB7" w:rsidP="00254E94">
      <w:pPr>
        <w:pStyle w:val="TAH"/>
        <w:rPr>
          <w:rFonts w:eastAsia="Malgun Gothic"/>
        </w:rPr>
      </w:pPr>
      <w:r w:rsidRPr="006551CC">
        <w:rPr>
          <w:noProof/>
          <w:lang w:eastAsia="zh-CN"/>
        </w:rPr>
        <w:drawing>
          <wp:inline distT="0" distB="0" distL="0" distR="0" wp14:anchorId="555EAD60" wp14:editId="2C2E0DA0">
            <wp:extent cx="4267783" cy="2480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95763" cy="2496912"/>
                    </a:xfrm>
                    <a:prstGeom prst="rect">
                      <a:avLst/>
                    </a:prstGeom>
                  </pic:spPr>
                </pic:pic>
              </a:graphicData>
            </a:graphic>
          </wp:inline>
        </w:drawing>
      </w:r>
    </w:p>
    <w:p w14:paraId="759914D1" w14:textId="0F07511C" w:rsidR="00BB4906" w:rsidRPr="006551CC" w:rsidRDefault="00BB4906" w:rsidP="00BB4906">
      <w:pPr>
        <w:pStyle w:val="TH"/>
        <w:rPr>
          <w:lang w:eastAsia="zh-CN"/>
        </w:rPr>
      </w:pPr>
      <w:bookmarkStart w:id="6" w:name="_Ref89164959"/>
      <w:r w:rsidRPr="006551CC">
        <w:rPr>
          <w:rFonts w:hint="eastAsia"/>
          <w:lang w:eastAsia="zh-CN"/>
        </w:rPr>
        <w:t>F</w:t>
      </w:r>
      <w:r w:rsidRPr="006551CC">
        <w:rPr>
          <w:lang w:eastAsia="zh-CN"/>
        </w:rPr>
        <w:t xml:space="preserve">igure </w:t>
      </w:r>
      <w:r w:rsidRPr="006551CC">
        <w:rPr>
          <w:lang w:eastAsia="zh-CN"/>
        </w:rPr>
        <w:fldChar w:fldCharType="begin"/>
      </w:r>
      <w:r w:rsidRPr="006551CC">
        <w:rPr>
          <w:lang w:eastAsia="zh-CN"/>
        </w:rPr>
        <w:instrText xml:space="preserve"> REF _Ref89164789 \r \h  \* MERGEFORMAT </w:instrText>
      </w:r>
      <w:r w:rsidRPr="006551CC">
        <w:rPr>
          <w:lang w:eastAsia="zh-CN"/>
        </w:rPr>
      </w:r>
      <w:r w:rsidRPr="006551CC">
        <w:rPr>
          <w:lang w:eastAsia="zh-CN"/>
        </w:rPr>
        <w:fldChar w:fldCharType="separate"/>
      </w:r>
      <w:r w:rsidRPr="006551CC">
        <w:rPr>
          <w:lang w:eastAsia="zh-CN"/>
        </w:rPr>
        <w:t>2.2.3</w:t>
      </w:r>
      <w:r w:rsidRPr="006551CC">
        <w:rPr>
          <w:lang w:eastAsia="zh-CN"/>
        </w:rPr>
        <w:fldChar w:fldCharType="end"/>
      </w:r>
      <w:r w:rsidRPr="006551CC">
        <w:rPr>
          <w:lang w:eastAsia="zh-CN"/>
        </w:rPr>
        <w:t>-</w:t>
      </w:r>
      <w:r w:rsidRPr="006551CC">
        <w:rPr>
          <w:lang w:eastAsia="zh-CN"/>
        </w:rPr>
        <w:fldChar w:fldCharType="begin"/>
      </w:r>
      <w:r w:rsidRPr="006551CC">
        <w:rPr>
          <w:lang w:eastAsia="zh-CN"/>
        </w:rPr>
        <w:instrText xml:space="preserve"> SEQ Figure \* ARABIC </w:instrText>
      </w:r>
      <w:r w:rsidRPr="006551CC">
        <w:rPr>
          <w:lang w:eastAsia="zh-CN"/>
        </w:rPr>
        <w:fldChar w:fldCharType="separate"/>
      </w:r>
      <w:r w:rsidR="0077535B">
        <w:rPr>
          <w:noProof/>
          <w:lang w:eastAsia="zh-CN"/>
        </w:rPr>
        <w:t>2</w:t>
      </w:r>
      <w:r w:rsidRPr="006551CC">
        <w:rPr>
          <w:lang w:eastAsia="zh-CN"/>
        </w:rPr>
        <w:fldChar w:fldCharType="end"/>
      </w:r>
      <w:bookmarkEnd w:id="6"/>
      <w:r w:rsidRPr="006551CC">
        <w:rPr>
          <w:lang w:eastAsia="zh-CN"/>
        </w:rPr>
        <w:t xml:space="preserve"> Enhancements on Multi-TRP inter-cell operation</w:t>
      </w:r>
    </w:p>
    <w:p w14:paraId="0CC08559" w14:textId="1233FF9E" w:rsidR="001B4B37" w:rsidRPr="006551CC" w:rsidRDefault="00BB4906" w:rsidP="00B93693">
      <w:pPr>
        <w:rPr>
          <w:lang w:val="en-US" w:eastAsia="zh-CN"/>
        </w:rPr>
      </w:pPr>
      <w:r w:rsidRPr="006551CC">
        <w:rPr>
          <w:lang w:val="en-US" w:eastAsia="zh-CN"/>
        </w:rPr>
        <w:t xml:space="preserve">From demodulation point of view, there is </w:t>
      </w:r>
      <w:r w:rsidRPr="00E014FB">
        <w:rPr>
          <w:lang w:val="en-US" w:eastAsia="zh-CN"/>
        </w:rPr>
        <w:t>no new algorithm introduced</w:t>
      </w:r>
      <w:r w:rsidRPr="006551CC">
        <w:rPr>
          <w:lang w:val="en-US" w:eastAsia="zh-CN"/>
        </w:rPr>
        <w:t xml:space="preserve"> for baseband processing since the enhancement is only for QCL/TCI relationship. In addition, In Rel-16 multi-TRP of eMIMO WI, all full-overlapping, non-overlapping, partial-overlapping schemes is discussed in RA</w:t>
      </w:r>
      <w:r w:rsidRPr="006551CC">
        <w:rPr>
          <w:rFonts w:hint="eastAsia"/>
          <w:lang w:val="en-US" w:eastAsia="zh-CN"/>
        </w:rPr>
        <w:t>N</w:t>
      </w:r>
      <w:r w:rsidRPr="006551CC">
        <w:rPr>
          <w:lang w:val="en-US" w:eastAsia="zh-CN"/>
        </w:rPr>
        <w:t xml:space="preserve">4 and finally only performance requirements for non-overlapping scheme is defined considering the </w:t>
      </w:r>
      <w:r w:rsidRPr="006551CC">
        <w:rPr>
          <w:lang w:val="en-US" w:eastAsia="zh-CN"/>
        </w:rPr>
        <w:lastRenderedPageBreak/>
        <w:t xml:space="preserve">UE complexity. In our view, </w:t>
      </w:r>
      <w:r w:rsidR="00196586">
        <w:rPr>
          <w:lang w:val="en-US" w:eastAsia="zh-CN"/>
        </w:rPr>
        <w:t>full</w:t>
      </w:r>
      <w:r w:rsidRPr="006551CC">
        <w:rPr>
          <w:lang w:val="en-US" w:eastAsia="zh-CN"/>
        </w:rPr>
        <w:t xml:space="preserve">-overlapping scheme can improve UE performance especially when UE is at </w:t>
      </w:r>
      <w:r w:rsidR="007653C6">
        <w:rPr>
          <w:lang w:val="en-US" w:eastAsia="zh-CN"/>
        </w:rPr>
        <w:t>the</w:t>
      </w:r>
      <w:r w:rsidR="007653C6" w:rsidRPr="006551CC">
        <w:rPr>
          <w:lang w:val="en-US" w:eastAsia="zh-CN"/>
        </w:rPr>
        <w:t xml:space="preserve"> </w:t>
      </w:r>
      <w:r w:rsidRPr="006551CC">
        <w:rPr>
          <w:lang w:val="en-US" w:eastAsia="zh-CN"/>
        </w:rPr>
        <w:t xml:space="preserve">edge of two TRPs. </w:t>
      </w:r>
      <w:r w:rsidR="001B4B37" w:rsidRPr="006551CC">
        <w:rPr>
          <w:rFonts w:hint="eastAsia"/>
          <w:lang w:val="en-US" w:eastAsia="zh-CN"/>
        </w:rPr>
        <w:t>T</w:t>
      </w:r>
      <w:r w:rsidR="001B4B37" w:rsidRPr="006551CC">
        <w:rPr>
          <w:lang w:val="en-US" w:eastAsia="zh-CN"/>
        </w:rPr>
        <w:t>herefore, we propose to</w:t>
      </w:r>
      <w:r w:rsidRPr="006551CC">
        <w:rPr>
          <w:lang w:val="en-US" w:eastAsia="zh-CN"/>
        </w:rPr>
        <w:t xml:space="preserve"> define performance requirement for enhancements on multi-TRP inter-cell operation with full-overlapping resource allocation.</w:t>
      </w:r>
    </w:p>
    <w:p w14:paraId="50C85EB4" w14:textId="1763501D" w:rsidR="00351761" w:rsidRPr="006551CC" w:rsidRDefault="00351761" w:rsidP="00351761">
      <w:pPr>
        <w:pStyle w:val="Proposal"/>
      </w:pPr>
      <w:r w:rsidRPr="006551CC">
        <w:rPr>
          <w:rFonts w:hint="eastAsia"/>
        </w:rPr>
        <w:t>De</w:t>
      </w:r>
      <w:r w:rsidRPr="006551CC">
        <w:t xml:space="preserve">fine performance requirement for enhancements on </w:t>
      </w:r>
      <w:r w:rsidR="00BB4906" w:rsidRPr="006551CC">
        <w:t>m</w:t>
      </w:r>
      <w:r w:rsidRPr="006551CC">
        <w:t xml:space="preserve">ulti-TRP inter-cell operation with full-overlapping </w:t>
      </w:r>
      <w:r w:rsidR="00BB4906" w:rsidRPr="006551CC">
        <w:t>resource allocation</w:t>
      </w:r>
      <w:r w:rsidR="00BD37CB" w:rsidRPr="006551CC">
        <w:t>.</w:t>
      </w:r>
    </w:p>
    <w:p w14:paraId="31E60226" w14:textId="77777777" w:rsidR="00B93693" w:rsidRPr="006551CC" w:rsidRDefault="00B93693" w:rsidP="00356BEF">
      <w:pPr>
        <w:pStyle w:val="3"/>
        <w:rPr>
          <w:lang w:val="en-US" w:eastAsia="zh-CN"/>
        </w:rPr>
      </w:pPr>
      <w:r w:rsidRPr="006551CC">
        <w:rPr>
          <w:lang w:val="en-US" w:eastAsia="zh-CN"/>
        </w:rPr>
        <w:t>Enhancements on beam management for multi-TRP</w:t>
      </w:r>
    </w:p>
    <w:p w14:paraId="5FED2EB7" w14:textId="20223BA2" w:rsidR="00D81490" w:rsidRPr="006551CC" w:rsidRDefault="002232CE" w:rsidP="00B93693">
      <w:pPr>
        <w:rPr>
          <w:lang w:val="en-US" w:eastAsia="zh-CN"/>
        </w:rPr>
      </w:pPr>
      <w:r w:rsidRPr="006551CC">
        <w:rPr>
          <w:rFonts w:hint="eastAsia"/>
          <w:lang w:val="en-US" w:eastAsia="zh-CN"/>
        </w:rPr>
        <w:t>F</w:t>
      </w:r>
      <w:r w:rsidRPr="006551CC">
        <w:rPr>
          <w:lang w:val="en-US" w:eastAsia="zh-CN"/>
        </w:rPr>
        <w:t xml:space="preserve">or enhancements on beam management for multi-TRP, </w:t>
      </w:r>
      <w:r w:rsidR="00D81490" w:rsidRPr="006551CC">
        <w:rPr>
          <w:lang w:val="en-US" w:eastAsia="zh-CN"/>
        </w:rPr>
        <w:t xml:space="preserve">single CSI-report consisting of no more than 4 beams pairs </w:t>
      </w:r>
      <w:r w:rsidR="00CA00E0" w:rsidRPr="006551CC">
        <w:rPr>
          <w:lang w:val="en-US" w:eastAsia="zh-CN"/>
        </w:rPr>
        <w:t>and</w:t>
      </w:r>
      <w:r w:rsidR="00D81490" w:rsidRPr="006551CC">
        <w:rPr>
          <w:lang w:val="en-US" w:eastAsia="zh-CN"/>
        </w:rPr>
        <w:t xml:space="preserve"> 2 beams per pair </w:t>
      </w:r>
      <w:r w:rsidR="00CA00E0" w:rsidRPr="006551CC">
        <w:rPr>
          <w:lang w:val="en-US" w:eastAsia="zh-CN"/>
        </w:rPr>
        <w:t xml:space="preserve">is supported, and different beams within a pair can be received simultaneously. For our understanding, this feature is related to RRM enhancement and </w:t>
      </w:r>
      <w:r w:rsidR="004D74A1" w:rsidRPr="006551CC">
        <w:rPr>
          <w:lang w:val="en-US" w:eastAsia="zh-CN"/>
        </w:rPr>
        <w:t xml:space="preserve">there is </w:t>
      </w:r>
      <w:r w:rsidR="00CA00E0" w:rsidRPr="006551CC">
        <w:rPr>
          <w:lang w:val="en-US" w:eastAsia="zh-CN"/>
        </w:rPr>
        <w:t>no impact on baseband processing</w:t>
      </w:r>
      <w:r w:rsidR="00997DEB">
        <w:rPr>
          <w:lang w:val="en-US" w:eastAsia="zh-CN"/>
        </w:rPr>
        <w:t>. In addition,</w:t>
      </w:r>
      <w:r w:rsidR="00997DEB" w:rsidRPr="00997DEB">
        <w:t xml:space="preserve"> </w:t>
      </w:r>
      <w:r w:rsidR="00997DEB" w:rsidRPr="00997DEB">
        <w:rPr>
          <w:lang w:val="en-US" w:eastAsia="zh-CN"/>
        </w:rPr>
        <w:t>multi-panel reception</w:t>
      </w:r>
      <w:r w:rsidR="00997DEB">
        <w:rPr>
          <w:lang w:val="en-US" w:eastAsia="zh-CN"/>
        </w:rPr>
        <w:t xml:space="preserve"> is still under discussion in RRM and RF part as we state in </w:t>
      </w:r>
      <w:r w:rsidR="00997DEB" w:rsidRPr="00997DEB">
        <w:rPr>
          <w:lang w:val="en-US" w:eastAsia="zh-CN"/>
        </w:rPr>
        <w:t>sub-clause 2.2.1</w:t>
      </w:r>
      <w:r w:rsidR="00997DEB">
        <w:rPr>
          <w:lang w:val="en-US" w:eastAsia="zh-CN"/>
        </w:rPr>
        <w:t xml:space="preserve">. </w:t>
      </w:r>
      <w:r w:rsidR="00CA00E0" w:rsidRPr="006551CC">
        <w:rPr>
          <w:lang w:val="en-US" w:eastAsia="zh-CN"/>
        </w:rPr>
        <w:t>Therefore, we propose to not define any performance requirement for enhancements on beam management for multi-TRP.</w:t>
      </w:r>
    </w:p>
    <w:p w14:paraId="29260430" w14:textId="77777777" w:rsidR="00CA00E0" w:rsidRPr="006551CC" w:rsidRDefault="00CA00E0" w:rsidP="00CA00E0">
      <w:pPr>
        <w:pStyle w:val="Proposal"/>
      </w:pPr>
      <w:r w:rsidRPr="006551CC">
        <w:t>Do not define any performance requirement for enhancements on beam management for multi-TRP.</w:t>
      </w:r>
    </w:p>
    <w:p w14:paraId="327B79E2" w14:textId="77777777" w:rsidR="00B93693" w:rsidRPr="006551CC" w:rsidRDefault="00B93693" w:rsidP="00356BEF">
      <w:pPr>
        <w:pStyle w:val="3"/>
        <w:rPr>
          <w:lang w:val="en-US" w:eastAsia="zh-CN"/>
        </w:rPr>
      </w:pPr>
      <w:bookmarkStart w:id="7" w:name="_Ref88489278"/>
      <w:r w:rsidRPr="006551CC">
        <w:rPr>
          <w:lang w:val="en-US" w:eastAsia="zh-CN"/>
        </w:rPr>
        <w:t>Enhancements on HST-SFN deployment</w:t>
      </w:r>
      <w:bookmarkEnd w:id="7"/>
    </w:p>
    <w:p w14:paraId="45FFA1C7" w14:textId="77777777" w:rsidR="00BA0D01" w:rsidRPr="006551CC" w:rsidRDefault="006948DF" w:rsidP="00B93693">
      <w:pPr>
        <w:rPr>
          <w:lang w:val="en-US" w:eastAsia="zh-CN"/>
        </w:rPr>
      </w:pPr>
      <w:r w:rsidRPr="006551CC">
        <w:rPr>
          <w:lang w:val="en-US" w:eastAsia="zh-CN"/>
        </w:rPr>
        <w:t xml:space="preserve">In Rel-16, HST-SFN scenario channel model was defined in RAN4 with 4 RRH visible simultaneously. With the legacy TCI framework, only one TCI </w:t>
      </w:r>
      <w:r w:rsidR="00D82A0F" w:rsidRPr="006551CC">
        <w:rPr>
          <w:lang w:val="en-US" w:eastAsia="zh-CN"/>
        </w:rPr>
        <w:t xml:space="preserve">state </w:t>
      </w:r>
      <w:r w:rsidRPr="006551CC">
        <w:rPr>
          <w:lang w:val="en-US" w:eastAsia="zh-CN"/>
        </w:rPr>
        <w:t xml:space="preserve">is </w:t>
      </w:r>
      <w:r w:rsidR="003F1B39" w:rsidRPr="006551CC">
        <w:rPr>
          <w:lang w:val="en-US" w:eastAsia="zh-CN"/>
        </w:rPr>
        <w:t>configured</w:t>
      </w:r>
      <w:r w:rsidR="001D54C7" w:rsidRPr="006551CC">
        <w:rPr>
          <w:lang w:val="en-US" w:eastAsia="zh-CN"/>
        </w:rPr>
        <w:t xml:space="preserve"> for PDCCH/PDSCH</w:t>
      </w:r>
      <w:r w:rsidR="00D82A0F" w:rsidRPr="006551CC">
        <w:rPr>
          <w:lang w:val="en-US" w:eastAsia="zh-CN"/>
        </w:rPr>
        <w:t xml:space="preserve"> so</w:t>
      </w:r>
      <w:r w:rsidR="003F1B39" w:rsidRPr="006551CC">
        <w:rPr>
          <w:lang w:val="en-US" w:eastAsia="zh-CN"/>
        </w:rPr>
        <w:t xml:space="preserve"> UE can only see combined path and cannot di</w:t>
      </w:r>
      <w:r w:rsidR="006955AD">
        <w:rPr>
          <w:lang w:val="en-US" w:eastAsia="zh-CN"/>
        </w:rPr>
        <w:t>stinguish</w:t>
      </w:r>
      <w:r w:rsidR="003F1B39" w:rsidRPr="006551CC">
        <w:rPr>
          <w:lang w:val="en-US" w:eastAsia="zh-CN"/>
        </w:rPr>
        <w:t xml:space="preserve"> each path transmitted from different TRP. UE has to </w:t>
      </w:r>
      <w:r w:rsidR="00D82A0F" w:rsidRPr="006551CC">
        <w:rPr>
          <w:lang w:val="en-US" w:eastAsia="zh-CN"/>
        </w:rPr>
        <w:t xml:space="preserve">track </w:t>
      </w:r>
      <w:r w:rsidR="001D54C7" w:rsidRPr="006551CC">
        <w:rPr>
          <w:lang w:val="en-US" w:eastAsia="zh-CN"/>
        </w:rPr>
        <w:t xml:space="preserve">carrier frequency </w:t>
      </w:r>
      <w:r w:rsidR="00D82A0F" w:rsidRPr="006551CC">
        <w:rPr>
          <w:lang w:val="en-US" w:eastAsia="zh-CN"/>
        </w:rPr>
        <w:t xml:space="preserve">to the certain </w:t>
      </w:r>
      <w:r w:rsidR="00DD3394" w:rsidRPr="006551CC">
        <w:rPr>
          <w:rFonts w:hint="eastAsia"/>
          <w:lang w:val="en-US" w:eastAsia="zh-CN"/>
        </w:rPr>
        <w:t>value</w:t>
      </w:r>
      <w:r w:rsidR="001D54C7" w:rsidRPr="006551CC">
        <w:rPr>
          <w:lang w:val="en-US" w:eastAsia="zh-CN"/>
        </w:rPr>
        <w:t xml:space="preserve"> </w:t>
      </w:r>
      <w:r w:rsidR="00DD3394" w:rsidRPr="006551CC">
        <w:rPr>
          <w:lang w:val="en-US" w:eastAsia="zh-CN"/>
        </w:rPr>
        <w:t xml:space="preserve">between </w:t>
      </w:r>
      <w:r w:rsidR="001D54C7" w:rsidRPr="006551CC">
        <w:rPr>
          <w:lang w:val="en-US" w:eastAsia="zh-CN"/>
        </w:rPr>
        <w:t>that of the received all paths from different TRP, regarding the propagation condition as</w:t>
      </w:r>
      <w:r w:rsidR="003F1B39" w:rsidRPr="006551CC">
        <w:rPr>
          <w:lang w:val="en-US" w:eastAsia="zh-CN"/>
        </w:rPr>
        <w:t xml:space="preserve"> large Doppler spread </w:t>
      </w:r>
      <w:r w:rsidR="001D54C7" w:rsidRPr="006551CC">
        <w:rPr>
          <w:lang w:val="en-US" w:eastAsia="zh-CN"/>
        </w:rPr>
        <w:t xml:space="preserve">channel </w:t>
      </w:r>
      <w:r w:rsidR="003F1B39" w:rsidRPr="006551CC">
        <w:rPr>
          <w:lang w:val="en-US" w:eastAsia="zh-CN"/>
        </w:rPr>
        <w:t>which cause the performance degradation. As per RAN4 evaluation in Rel-16, MCS 17 cannot be achieved with rank 2 for HST-SFN channel model.</w:t>
      </w:r>
      <w:r w:rsidR="001D54C7" w:rsidRPr="006551CC">
        <w:rPr>
          <w:lang w:val="en-US" w:eastAsia="zh-CN"/>
        </w:rPr>
        <w:t xml:space="preserve"> </w:t>
      </w:r>
      <w:r w:rsidR="00D82A0F" w:rsidRPr="006551CC">
        <w:rPr>
          <w:lang w:val="en-US" w:eastAsia="zh-CN"/>
        </w:rPr>
        <w:t>To improve the performance under HST-SFN deployment, t</w:t>
      </w:r>
      <w:r w:rsidR="00DE7D7A" w:rsidRPr="006551CC">
        <w:rPr>
          <w:lang w:val="en-US" w:eastAsia="zh-CN"/>
        </w:rPr>
        <w:t xml:space="preserve">wo enhanced schemes are introduced </w:t>
      </w:r>
      <w:r w:rsidR="00D82A0F" w:rsidRPr="006551CC">
        <w:rPr>
          <w:lang w:val="en-US" w:eastAsia="zh-CN"/>
        </w:rPr>
        <w:t xml:space="preserve">in Rel-17 </w:t>
      </w:r>
      <w:r w:rsidR="00DE7D7A" w:rsidRPr="006551CC">
        <w:rPr>
          <w:lang w:val="en-US" w:eastAsia="zh-CN"/>
        </w:rPr>
        <w:t>as following:</w:t>
      </w:r>
    </w:p>
    <w:p w14:paraId="7AEE1E7D" w14:textId="77777777" w:rsidR="00DE7D7A" w:rsidRPr="006551CC" w:rsidRDefault="00DE7D7A" w:rsidP="00B93693">
      <w:pPr>
        <w:rPr>
          <w:b/>
          <w:u w:val="single"/>
          <w:lang w:val="en-US" w:eastAsia="zh-CN"/>
        </w:rPr>
      </w:pPr>
      <w:r w:rsidRPr="006551CC">
        <w:rPr>
          <w:rFonts w:hint="eastAsia"/>
          <w:b/>
          <w:u w:val="single"/>
          <w:lang w:val="en-US" w:eastAsia="zh-CN"/>
        </w:rPr>
        <w:t>S</w:t>
      </w:r>
      <w:r w:rsidRPr="006551CC">
        <w:rPr>
          <w:b/>
          <w:u w:val="single"/>
          <w:lang w:val="en-US" w:eastAsia="zh-CN"/>
        </w:rPr>
        <w:t>cheme A (SFN with distributed TRS)</w:t>
      </w:r>
    </w:p>
    <w:p w14:paraId="1C14A164" w14:textId="059FF8C6" w:rsidR="00D82A0F" w:rsidRPr="006551CC" w:rsidRDefault="00D82A0F" w:rsidP="006B12C7">
      <w:r w:rsidRPr="006551CC">
        <w:t>For Scheme A, two different TCI state</w:t>
      </w:r>
      <w:r w:rsidR="00825730">
        <w:t>s</w:t>
      </w:r>
      <w:r w:rsidRPr="006551CC">
        <w:t xml:space="preserve"> associated with different TRS is transmitted from different TRP</w:t>
      </w:r>
      <w:r w:rsidR="00825730">
        <w:t>s</w:t>
      </w:r>
      <w:r w:rsidRPr="006551CC">
        <w:t xml:space="preserve">, </w:t>
      </w:r>
      <w:r w:rsidR="0003042D" w:rsidRPr="006551CC">
        <w:t xml:space="preserve">as </w:t>
      </w:r>
      <w:r w:rsidR="006B12C7" w:rsidRPr="006551CC">
        <w:fldChar w:fldCharType="begin"/>
      </w:r>
      <w:r w:rsidR="006B12C7" w:rsidRPr="006551CC">
        <w:instrText xml:space="preserve"> REF _Ref89157561 \h </w:instrText>
      </w:r>
      <w:r w:rsidR="006551CC">
        <w:instrText xml:space="preserve"> \* MERGEFORMAT </w:instrText>
      </w:r>
      <w:r w:rsidR="006B12C7" w:rsidRPr="006551CC">
        <w:fldChar w:fldCharType="separate"/>
      </w:r>
      <w:r w:rsidR="006B12C7" w:rsidRPr="006551CC">
        <w:t>Figure 2.2.5-</w:t>
      </w:r>
      <w:r w:rsidR="006B12C7" w:rsidRPr="006551CC">
        <w:rPr>
          <w:noProof/>
        </w:rPr>
        <w:t>1</w:t>
      </w:r>
      <w:r w:rsidR="006B12C7" w:rsidRPr="006551CC">
        <w:fldChar w:fldCharType="end"/>
      </w:r>
      <w:r w:rsidR="0003042D" w:rsidRPr="006551CC">
        <w:t xml:space="preserve"> shows. From perspective of frequency </w:t>
      </w:r>
      <w:r w:rsidR="00BB4906" w:rsidRPr="006551CC">
        <w:t>domain</w:t>
      </w:r>
      <w:r w:rsidR="0003042D" w:rsidRPr="006551CC">
        <w:t>, channel</w:t>
      </w:r>
      <w:r w:rsidRPr="006551CC">
        <w:t xml:space="preserve"> knowledge obtained by the UE is more like two </w:t>
      </w:r>
      <w:r w:rsidR="0003042D" w:rsidRPr="006551CC">
        <w:t>impulse response</w:t>
      </w:r>
      <w:r w:rsidRPr="006551CC">
        <w:t xml:space="preserve"> with different power </w:t>
      </w:r>
      <w:r w:rsidR="004F6B7A" w:rsidRPr="006551CC">
        <w:t xml:space="preserve">and frequency shift </w:t>
      </w:r>
      <w:r w:rsidRPr="006551CC">
        <w:t xml:space="preserve">rather than the legacy U-shape. With more accurate channel estimation, better performance can be expected for Scheme A compared to the legacy Rel-16 HST-SFN. However, </w:t>
      </w:r>
      <w:r w:rsidR="004F6B7A" w:rsidRPr="006551CC">
        <w:t xml:space="preserve">performance is still significantly degraded due to </w:t>
      </w:r>
      <w:r w:rsidRPr="006551CC">
        <w:t>ICI</w:t>
      </w:r>
      <w:r w:rsidR="004F6B7A" w:rsidRPr="006551CC">
        <w:t xml:space="preserve">, </w:t>
      </w:r>
      <w:r w:rsidRPr="006551CC">
        <w:t xml:space="preserve">especially for the middle </w:t>
      </w:r>
      <w:r w:rsidR="00825730">
        <w:t>area</w:t>
      </w:r>
      <w:r w:rsidR="00825730" w:rsidRPr="006551CC">
        <w:t xml:space="preserve"> </w:t>
      </w:r>
      <w:r w:rsidRPr="006551CC">
        <w:t>between two TRP</w:t>
      </w:r>
      <w:r w:rsidR="00825730">
        <w:t>s</w:t>
      </w:r>
      <w:r w:rsidRPr="006551CC">
        <w:t>.</w:t>
      </w:r>
      <w:r w:rsidR="00BB4906" w:rsidRPr="006551CC">
        <w:t xml:space="preserve"> The evaluation results between Scheme A and Normal SFN </w:t>
      </w:r>
      <w:r w:rsidR="00825730">
        <w:t>are</w:t>
      </w:r>
      <w:r w:rsidR="00825730" w:rsidRPr="006551CC">
        <w:t xml:space="preserve"> </w:t>
      </w:r>
      <w:r w:rsidR="00BB4906" w:rsidRPr="006551CC">
        <w:t>shown in the following</w:t>
      </w:r>
      <w:r w:rsidR="00CA282A">
        <w:t xml:space="preserve"> </w:t>
      </w:r>
      <w:r w:rsidR="00CA282A">
        <w:fldChar w:fldCharType="begin"/>
      </w:r>
      <w:r w:rsidR="00CA282A">
        <w:instrText xml:space="preserve"> REF _Ref91061696 \h </w:instrText>
      </w:r>
      <w:r w:rsidR="00CA282A">
        <w:fldChar w:fldCharType="separate"/>
      </w:r>
      <w:r w:rsidR="00CA282A" w:rsidRPr="006551CC">
        <w:rPr>
          <w:rFonts w:hint="eastAsia"/>
          <w:lang w:eastAsia="zh-CN"/>
        </w:rPr>
        <w:t>F</w:t>
      </w:r>
      <w:r w:rsidR="00CA282A" w:rsidRPr="006551CC">
        <w:rPr>
          <w:lang w:eastAsia="zh-CN"/>
        </w:rPr>
        <w:t>igure 2.2.5-</w:t>
      </w:r>
      <w:r w:rsidR="00CA282A" w:rsidRPr="006551CC">
        <w:rPr>
          <w:noProof/>
          <w:lang w:eastAsia="zh-CN"/>
        </w:rPr>
        <w:t>3</w:t>
      </w:r>
      <w:r w:rsidR="00CA282A">
        <w:fldChar w:fldCharType="end"/>
      </w:r>
      <w:r w:rsidR="00BB4906" w:rsidRPr="006551CC">
        <w:t>.</w:t>
      </w:r>
      <w:r w:rsidR="00294D00">
        <w:t xml:space="preserve"> The </w:t>
      </w:r>
      <w:r w:rsidR="00294D00" w:rsidRPr="00294D00">
        <w:t xml:space="preserve">SNR </w:t>
      </w:r>
      <w:r w:rsidR="00294D00">
        <w:t xml:space="preserve">is </w:t>
      </w:r>
      <w:r w:rsidR="00294D00" w:rsidRPr="00294D00">
        <w:t xml:space="preserve">defined relative </w:t>
      </w:r>
      <w:r w:rsidR="00294D00">
        <w:t>only</w:t>
      </w:r>
      <w:r w:rsidR="00294D00" w:rsidRPr="00294D00">
        <w:t xml:space="preserve"> to the reference point closest to TRP</w:t>
      </w:r>
      <w:r w:rsidR="00294D00">
        <w:t xml:space="preserve"> in our evaluation.</w:t>
      </w:r>
    </w:p>
    <w:p w14:paraId="5E803618" w14:textId="77777777" w:rsidR="00710F64" w:rsidRPr="006551CC" w:rsidRDefault="00710F64" w:rsidP="00710F64">
      <w:pPr>
        <w:jc w:val="center"/>
        <w:rPr>
          <w:lang w:val="en-US" w:eastAsia="zh-CN"/>
        </w:rPr>
      </w:pPr>
      <w:r w:rsidRPr="006551CC">
        <w:rPr>
          <w:noProof/>
          <w:lang w:val="en-US" w:eastAsia="zh-CN"/>
        </w:rPr>
        <w:drawing>
          <wp:inline distT="0" distB="0" distL="0" distR="0" wp14:anchorId="7DCD6D1E" wp14:editId="4CE0085E">
            <wp:extent cx="2014855" cy="1252855"/>
            <wp:effectExtent l="0" t="0" r="4445" b="4445"/>
            <wp:docPr id="25" name="图片 2" descr="C:\Users\g00473378\AppData\Roaming\eSpace_Desktop\UserData\g00473378\imagefiles\50ECE08D-F48F-42A8-8511-07BFD12CBA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g00473378\AppData\Roaming\eSpace_Desktop\UserData\g00473378\imagefiles\50ECE08D-F48F-42A8-8511-07BFD12CBAB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4855" cy="1252855"/>
                    </a:xfrm>
                    <a:prstGeom prst="rect">
                      <a:avLst/>
                    </a:prstGeom>
                    <a:noFill/>
                    <a:ln>
                      <a:noFill/>
                    </a:ln>
                  </pic:spPr>
                </pic:pic>
              </a:graphicData>
            </a:graphic>
          </wp:inline>
        </w:drawing>
      </w:r>
    </w:p>
    <w:p w14:paraId="77A81C78" w14:textId="1D4A6A23" w:rsidR="00710F64" w:rsidRPr="006551CC" w:rsidRDefault="00710F64" w:rsidP="006B12C7">
      <w:pPr>
        <w:pStyle w:val="TH"/>
      </w:pPr>
      <w:bookmarkStart w:id="8" w:name="_Ref89157561"/>
      <w:r w:rsidRPr="006551CC">
        <w:lastRenderedPageBreak/>
        <w:t xml:space="preserve">Figure </w:t>
      </w:r>
      <w:r w:rsidR="00BA0D01" w:rsidRPr="006551CC">
        <w:fldChar w:fldCharType="begin"/>
      </w:r>
      <w:r w:rsidR="00BA0D01" w:rsidRPr="006551CC">
        <w:instrText xml:space="preserve"> REF _Ref88489278 \r \h </w:instrText>
      </w:r>
      <w:r w:rsidR="004F6B7A" w:rsidRPr="006551CC">
        <w:instrText xml:space="preserve"> \* MERGEFORMAT </w:instrText>
      </w:r>
      <w:r w:rsidR="00BA0D01" w:rsidRPr="006551CC">
        <w:fldChar w:fldCharType="separate"/>
      </w:r>
      <w:r w:rsidR="0003042D" w:rsidRPr="006551CC">
        <w:t>2.2.5</w:t>
      </w:r>
      <w:r w:rsidR="00BA0D01" w:rsidRPr="006551CC">
        <w:fldChar w:fldCharType="end"/>
      </w:r>
      <w:r w:rsidR="006B12C7" w:rsidRPr="006551CC">
        <w:t>-</w:t>
      </w:r>
      <w:r w:rsidR="003D1B6E">
        <w:rPr>
          <w:noProof/>
        </w:rPr>
        <w:fldChar w:fldCharType="begin"/>
      </w:r>
      <w:r w:rsidR="003D1B6E">
        <w:rPr>
          <w:noProof/>
        </w:rPr>
        <w:instrText xml:space="preserve"> SEQ Figure \* ARABIC </w:instrText>
      </w:r>
      <w:r w:rsidR="003D1B6E">
        <w:rPr>
          <w:noProof/>
        </w:rPr>
        <w:fldChar w:fldCharType="separate"/>
      </w:r>
      <w:r w:rsidR="0077535B">
        <w:rPr>
          <w:noProof/>
        </w:rPr>
        <w:t>3</w:t>
      </w:r>
      <w:r w:rsidR="003D1B6E">
        <w:rPr>
          <w:noProof/>
        </w:rPr>
        <w:fldChar w:fldCharType="end"/>
      </w:r>
      <w:bookmarkEnd w:id="8"/>
      <w:r w:rsidR="00BA0D01" w:rsidRPr="006551CC">
        <w:t xml:space="preserve"> </w:t>
      </w:r>
      <w:r w:rsidRPr="006551CC">
        <w:t>HST-SFN with distributed TRS</w:t>
      </w:r>
    </w:p>
    <w:p w14:paraId="07591B10" w14:textId="77777777" w:rsidR="00BB4906" w:rsidRPr="006551CC" w:rsidRDefault="00BB4906" w:rsidP="00BB4906">
      <w:r w:rsidRPr="006551CC">
        <w:rPr>
          <w:noProof/>
          <w:lang w:val="en-US" w:eastAsia="zh-CN"/>
        </w:rPr>
        <w:drawing>
          <wp:inline distT="0" distB="0" distL="0" distR="0" wp14:anchorId="49ADCA5A" wp14:editId="2B38AE1F">
            <wp:extent cx="3049200" cy="228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9200" cy="2286000"/>
                    </a:xfrm>
                    <a:prstGeom prst="rect">
                      <a:avLst/>
                    </a:prstGeom>
                  </pic:spPr>
                </pic:pic>
              </a:graphicData>
            </a:graphic>
          </wp:inline>
        </w:drawing>
      </w:r>
      <w:r w:rsidRPr="006551CC">
        <w:rPr>
          <w:noProof/>
          <w:lang w:val="en-US" w:eastAsia="zh-CN"/>
        </w:rPr>
        <w:drawing>
          <wp:inline distT="0" distB="0" distL="0" distR="0" wp14:anchorId="387CA36B" wp14:editId="209616A4">
            <wp:extent cx="304920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p>
    <w:p w14:paraId="006FE4D9" w14:textId="64DAB043" w:rsidR="00BB4906" w:rsidRPr="006551CC" w:rsidRDefault="00BB4906" w:rsidP="00BB4906">
      <w:pPr>
        <w:pStyle w:val="TH"/>
        <w:rPr>
          <w:lang w:eastAsia="zh-CN"/>
        </w:rPr>
      </w:pPr>
      <w:bookmarkStart w:id="9" w:name="_Ref91061696"/>
      <w:r w:rsidRPr="006551CC">
        <w:rPr>
          <w:rFonts w:hint="eastAsia"/>
          <w:lang w:eastAsia="zh-CN"/>
        </w:rPr>
        <w:t>F</w:t>
      </w:r>
      <w:r w:rsidRPr="006551CC">
        <w:rPr>
          <w:lang w:eastAsia="zh-CN"/>
        </w:rPr>
        <w:t xml:space="preserve">igure </w:t>
      </w:r>
      <w:r w:rsidRPr="006551CC">
        <w:rPr>
          <w:lang w:eastAsia="zh-CN"/>
        </w:rPr>
        <w:fldChar w:fldCharType="begin"/>
      </w:r>
      <w:r w:rsidRPr="006551CC">
        <w:rPr>
          <w:lang w:eastAsia="zh-CN"/>
        </w:rPr>
        <w:instrText xml:space="preserve"> REF _Ref88489278 \r \h  \* MERGEFORMAT </w:instrText>
      </w:r>
      <w:r w:rsidRPr="006551CC">
        <w:rPr>
          <w:lang w:eastAsia="zh-CN"/>
        </w:rPr>
      </w:r>
      <w:r w:rsidRPr="006551CC">
        <w:rPr>
          <w:lang w:eastAsia="zh-CN"/>
        </w:rPr>
        <w:fldChar w:fldCharType="separate"/>
      </w:r>
      <w:r w:rsidRPr="006551CC">
        <w:rPr>
          <w:lang w:eastAsia="zh-CN"/>
        </w:rPr>
        <w:t>2.2.5</w:t>
      </w:r>
      <w:r w:rsidRPr="006551CC">
        <w:rPr>
          <w:lang w:eastAsia="zh-CN"/>
        </w:rPr>
        <w:fldChar w:fldCharType="end"/>
      </w:r>
      <w:r w:rsidRPr="006551CC">
        <w:rPr>
          <w:lang w:eastAsia="zh-CN"/>
        </w:rPr>
        <w:t>-</w:t>
      </w:r>
      <w:r w:rsidRPr="006551CC">
        <w:rPr>
          <w:lang w:eastAsia="zh-CN"/>
        </w:rPr>
        <w:fldChar w:fldCharType="begin"/>
      </w:r>
      <w:r w:rsidRPr="006551CC">
        <w:rPr>
          <w:lang w:eastAsia="zh-CN"/>
        </w:rPr>
        <w:instrText xml:space="preserve"> SEQ Figure \* ARABIC </w:instrText>
      </w:r>
      <w:r w:rsidRPr="006551CC">
        <w:rPr>
          <w:lang w:eastAsia="zh-CN"/>
        </w:rPr>
        <w:fldChar w:fldCharType="separate"/>
      </w:r>
      <w:r w:rsidR="0077535B">
        <w:rPr>
          <w:noProof/>
          <w:lang w:eastAsia="zh-CN"/>
        </w:rPr>
        <w:t>4</w:t>
      </w:r>
      <w:r w:rsidRPr="006551CC">
        <w:rPr>
          <w:lang w:eastAsia="zh-CN"/>
        </w:rPr>
        <w:fldChar w:fldCharType="end"/>
      </w:r>
      <w:bookmarkEnd w:id="9"/>
      <w:r w:rsidRPr="006551CC">
        <w:rPr>
          <w:lang w:eastAsia="zh-CN"/>
        </w:rPr>
        <w:t xml:space="preserve"> Evaluation results between Scheme A and Normal SFN</w:t>
      </w:r>
    </w:p>
    <w:p w14:paraId="5FAAF681" w14:textId="77777777" w:rsidR="00BB4906" w:rsidRPr="006551CC" w:rsidRDefault="00BB4906" w:rsidP="00BB4906">
      <w:pPr>
        <w:pStyle w:val="Observation"/>
      </w:pPr>
      <w:r w:rsidRPr="006551CC">
        <w:rPr>
          <w:rFonts w:hint="eastAsia"/>
        </w:rPr>
        <w:t>B</w:t>
      </w:r>
      <w:r w:rsidRPr="006551CC">
        <w:t>etter performance can be achieved for Scheme A comparing to the normal SFN, with the performance degradation when UE is at the middle place between two TRP due to ICI.</w:t>
      </w:r>
    </w:p>
    <w:p w14:paraId="3CBF8A02" w14:textId="7F3B52D4" w:rsidR="00BB4906" w:rsidRPr="006551CC" w:rsidRDefault="00BB4906" w:rsidP="00BB4906">
      <w:pPr>
        <w:rPr>
          <w:lang w:eastAsia="zh-CN"/>
        </w:rPr>
      </w:pPr>
      <w:r w:rsidRPr="006551CC">
        <w:rPr>
          <w:rFonts w:hint="eastAsia"/>
          <w:lang w:eastAsia="zh-CN"/>
        </w:rPr>
        <w:t>C</w:t>
      </w:r>
      <w:r w:rsidRPr="006551CC">
        <w:rPr>
          <w:lang w:eastAsia="zh-CN"/>
        </w:rPr>
        <w:t>onsidering that Scheme A provide large performance gain comparing to the normal SFN, we propose to define PDSCH performance requirements for Scheme A for HST scenario. For the propagation condition, we can reuse the existing Rel-16 HST-SFN channel model (Ds=700m, Dmin=150m) with removing the two furthest paths corresponding to the two furthest TRP. Also, to improve the maximum throughput, MCS 17 with rank 2 can be used as a start</w:t>
      </w:r>
      <w:r w:rsidR="00825730">
        <w:rPr>
          <w:lang w:eastAsia="zh-CN"/>
        </w:rPr>
        <w:t>ing</w:t>
      </w:r>
      <w:r w:rsidRPr="006551CC">
        <w:rPr>
          <w:lang w:eastAsia="zh-CN"/>
        </w:rPr>
        <w:t xml:space="preserve"> point.</w:t>
      </w:r>
    </w:p>
    <w:p w14:paraId="1B1E372F" w14:textId="77777777" w:rsidR="00BB4906" w:rsidRPr="006551CC" w:rsidRDefault="00BB4906" w:rsidP="00BB4906">
      <w:pPr>
        <w:pStyle w:val="Proposal"/>
      </w:pPr>
      <w:r w:rsidRPr="006551CC">
        <w:rPr>
          <w:rFonts w:hint="eastAsia"/>
        </w:rPr>
        <w:t>D</w:t>
      </w:r>
      <w:r w:rsidRPr="006551CC">
        <w:t>efine PDSCH performance requirements for Scheme A for HST scenario.</w:t>
      </w:r>
    </w:p>
    <w:p w14:paraId="7137D259" w14:textId="77777777" w:rsidR="00BB4906" w:rsidRPr="006551CC" w:rsidRDefault="00BB4906" w:rsidP="00BB4906">
      <w:pPr>
        <w:pStyle w:val="Proposal"/>
      </w:pPr>
      <w:r w:rsidRPr="006551CC">
        <w:t>For test setup of Scheme A PDSCH case for HST scenario, reusing the existing Rel-16 HST-SFN channel model (Ds=700m, Dmin=150m) with removing the two furthest paths corresponding to the two furthest TRP.</w:t>
      </w:r>
    </w:p>
    <w:p w14:paraId="058D9D17" w14:textId="4D64C256" w:rsidR="00BB4906" w:rsidRPr="006551CC" w:rsidRDefault="00BB4906" w:rsidP="00BB4906">
      <w:pPr>
        <w:pStyle w:val="Proposal"/>
      </w:pPr>
      <w:r w:rsidRPr="006551CC">
        <w:t>For test setup of Scheme A PDSCH case for HST scenario, MCS 17 with rank 2 can be used as a start</w:t>
      </w:r>
      <w:r w:rsidR="00825730">
        <w:t>ing</w:t>
      </w:r>
      <w:r w:rsidRPr="006551CC">
        <w:t xml:space="preserve"> point.</w:t>
      </w:r>
    </w:p>
    <w:p w14:paraId="24D03F78" w14:textId="77777777" w:rsidR="00DE7D7A" w:rsidRPr="006551CC" w:rsidRDefault="00DE7D7A" w:rsidP="00B93693">
      <w:pPr>
        <w:rPr>
          <w:b/>
          <w:u w:val="single"/>
          <w:lang w:val="en-US" w:eastAsia="zh-CN"/>
        </w:rPr>
      </w:pPr>
      <w:r w:rsidRPr="006551CC">
        <w:rPr>
          <w:b/>
          <w:u w:val="single"/>
          <w:lang w:val="en-US" w:eastAsia="zh-CN"/>
        </w:rPr>
        <w:t>Scheme B (TRP-based frequency offset pre-compensation)</w:t>
      </w:r>
    </w:p>
    <w:p w14:paraId="641F9657" w14:textId="047FFF15" w:rsidR="006B12C7" w:rsidRPr="006551CC" w:rsidRDefault="00D82A0F" w:rsidP="00D82A0F">
      <w:pPr>
        <w:rPr>
          <w:lang w:val="en-US" w:eastAsia="zh-CN"/>
        </w:rPr>
      </w:pPr>
      <w:r w:rsidRPr="006551CC">
        <w:rPr>
          <w:lang w:val="en-US" w:eastAsia="zh-CN"/>
        </w:rPr>
        <w:t xml:space="preserve">For Scheme B, TRP </w:t>
      </w:r>
      <w:r w:rsidR="004F6B7A" w:rsidRPr="006551CC">
        <w:rPr>
          <w:lang w:val="en-US" w:eastAsia="zh-CN"/>
        </w:rPr>
        <w:t>pre-</w:t>
      </w:r>
      <w:r w:rsidRPr="006551CC">
        <w:rPr>
          <w:lang w:val="en-US" w:eastAsia="zh-CN"/>
        </w:rPr>
        <w:t>compensat</w:t>
      </w:r>
      <w:r w:rsidR="004F6B7A" w:rsidRPr="006551CC">
        <w:rPr>
          <w:lang w:val="en-US" w:eastAsia="zh-CN"/>
        </w:rPr>
        <w:t>e</w:t>
      </w:r>
      <w:r w:rsidR="00825730">
        <w:rPr>
          <w:lang w:val="en-US" w:eastAsia="zh-CN"/>
        </w:rPr>
        <w:t>s</w:t>
      </w:r>
      <w:r w:rsidR="004F6B7A" w:rsidRPr="006551CC">
        <w:rPr>
          <w:lang w:val="en-US" w:eastAsia="zh-CN"/>
        </w:rPr>
        <w:t xml:space="preserve"> frequency offset of the downlink data based on uplink signal transmitted by UE</w:t>
      </w:r>
      <w:r w:rsidRPr="006551CC">
        <w:rPr>
          <w:lang w:val="en-US" w:eastAsia="zh-CN"/>
        </w:rPr>
        <w:t>.</w:t>
      </w:r>
      <w:r w:rsidR="00997DEB" w:rsidRPr="00997DEB">
        <w:t xml:space="preserve"> </w:t>
      </w:r>
      <w:r w:rsidR="00997DEB" w:rsidRPr="00997DEB">
        <w:rPr>
          <w:lang w:val="en-US" w:eastAsia="zh-CN"/>
        </w:rPr>
        <w:t>Doppler (shift/spread) information is provided from one TCI state while delay (average/spread) information is provided from two TCI states. It requires more UE implementation complexity for baseband processing.</w:t>
      </w:r>
      <w:r w:rsidRPr="006551CC">
        <w:rPr>
          <w:lang w:val="en-US" w:eastAsia="zh-CN"/>
        </w:rPr>
        <w:t xml:space="preserve"> </w:t>
      </w:r>
      <w:r w:rsidR="006B12C7" w:rsidRPr="006551CC">
        <w:rPr>
          <w:rFonts w:hint="eastAsia"/>
          <w:lang w:val="en-US" w:eastAsia="zh-CN"/>
        </w:rPr>
        <w:t>T</w:t>
      </w:r>
      <w:r w:rsidR="006B12C7" w:rsidRPr="006551CC">
        <w:rPr>
          <w:lang w:val="en-US" w:eastAsia="zh-CN"/>
        </w:rPr>
        <w:t>he detail</w:t>
      </w:r>
      <w:r w:rsidR="00825730">
        <w:rPr>
          <w:lang w:val="en-US" w:eastAsia="zh-CN"/>
        </w:rPr>
        <w:t>ed</w:t>
      </w:r>
      <w:r w:rsidR="006B12C7" w:rsidRPr="006551CC">
        <w:rPr>
          <w:lang w:val="en-US" w:eastAsia="zh-CN"/>
        </w:rPr>
        <w:t xml:space="preserve"> carrier frequency variation for TRP-based frequency offset pre-compensation is shown in the following</w:t>
      </w:r>
      <w:r w:rsidR="00BB4906" w:rsidRPr="006551CC">
        <w:rPr>
          <w:lang w:val="en-US" w:eastAsia="zh-CN"/>
        </w:rPr>
        <w:t xml:space="preserve"> </w:t>
      </w:r>
      <w:r w:rsidR="00BB4906" w:rsidRPr="006551CC">
        <w:rPr>
          <w:lang w:val="en-US" w:eastAsia="zh-CN"/>
        </w:rPr>
        <w:fldChar w:fldCharType="begin"/>
      </w:r>
      <w:r w:rsidR="00BB4906" w:rsidRPr="006551CC">
        <w:rPr>
          <w:lang w:val="en-US" w:eastAsia="zh-CN"/>
        </w:rPr>
        <w:instrText xml:space="preserve"> REF _Ref89164870 \h  \* MERGEFORMAT </w:instrText>
      </w:r>
      <w:r w:rsidR="00BB4906" w:rsidRPr="006551CC">
        <w:rPr>
          <w:lang w:val="en-US" w:eastAsia="zh-CN"/>
        </w:rPr>
      </w:r>
      <w:r w:rsidR="00BB4906" w:rsidRPr="006551CC">
        <w:rPr>
          <w:lang w:val="en-US" w:eastAsia="zh-CN"/>
        </w:rPr>
        <w:fldChar w:fldCharType="separate"/>
      </w:r>
      <w:r w:rsidR="00BB4906" w:rsidRPr="006551CC">
        <w:rPr>
          <w:rFonts w:hint="eastAsia"/>
          <w:lang w:eastAsia="zh-CN"/>
        </w:rPr>
        <w:t>T</w:t>
      </w:r>
      <w:r w:rsidR="00BB4906" w:rsidRPr="006551CC">
        <w:rPr>
          <w:lang w:eastAsia="zh-CN"/>
        </w:rPr>
        <w:t>able 2.2.5-</w:t>
      </w:r>
      <w:r w:rsidR="00BB4906" w:rsidRPr="006551CC">
        <w:rPr>
          <w:noProof/>
          <w:lang w:eastAsia="zh-CN"/>
        </w:rPr>
        <w:t>1</w:t>
      </w:r>
      <w:r w:rsidR="00BB4906" w:rsidRPr="006551CC">
        <w:rPr>
          <w:lang w:val="en-US" w:eastAsia="zh-CN"/>
        </w:rPr>
        <w:fldChar w:fldCharType="end"/>
      </w:r>
      <w:r w:rsidR="006B12C7" w:rsidRPr="006551CC">
        <w:rPr>
          <w:lang w:val="en-US" w:eastAsia="zh-CN"/>
        </w:rPr>
        <w:t xml:space="preserve">, assuming that the target carrier frequency is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B12C7" w:rsidRPr="006551CC">
        <w:rPr>
          <w:lang w:eastAsia="zh-CN"/>
        </w:rPr>
        <w:t xml:space="preserve">, the crystal oscillator error is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006B12C7" w:rsidRPr="006551CC">
        <w:rPr>
          <w:rFonts w:hint="eastAsia"/>
          <w:lang w:eastAsia="zh-CN"/>
        </w:rPr>
        <w:t xml:space="preserve"> </w:t>
      </w:r>
      <w:r w:rsidR="006B12C7" w:rsidRPr="006551CC">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006B12C7" w:rsidRPr="006551CC">
        <w:rPr>
          <w:rFonts w:hint="eastAsia"/>
          <w:lang w:eastAsia="zh-CN"/>
        </w:rPr>
        <w:t xml:space="preserve"> </w:t>
      </w:r>
      <w:r w:rsidR="006B12C7" w:rsidRPr="006551CC">
        <w:rPr>
          <w:lang w:eastAsia="zh-CN"/>
        </w:rPr>
        <w:t xml:space="preserve">for TRP#1 and TRP#2 respectively, the one-way channel Doppler is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w:r w:rsidR="006B12C7" w:rsidRPr="006551CC">
        <w:rPr>
          <w:rFonts w:hint="eastAsia"/>
          <w:lang w:eastAsia="zh-CN"/>
        </w:rPr>
        <w:t xml:space="preserve"> </w:t>
      </w:r>
      <w:r w:rsidR="006B12C7" w:rsidRPr="006551CC">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w:r w:rsidR="006B12C7" w:rsidRPr="006551CC">
        <w:rPr>
          <w:rFonts w:hint="eastAsia"/>
          <w:lang w:eastAsia="zh-CN"/>
        </w:rPr>
        <w:t xml:space="preserve"> </w:t>
      </w:r>
      <w:r w:rsidR="006B12C7" w:rsidRPr="006551CC">
        <w:rPr>
          <w:lang w:eastAsia="zh-CN"/>
        </w:rPr>
        <w:t>for TRP#1 and TRP#2 respectively. In addition, considering that per-UE pre-compensation for TRS will cause large amount of overhead, the carrier frequency of TRS transmitted from different TRP is constant, that means only PDCCH and PDSCH is pre-compensated.</w:t>
      </w:r>
    </w:p>
    <w:p w14:paraId="2AD766D7" w14:textId="77777777" w:rsidR="006B12C7" w:rsidRPr="006551CC" w:rsidRDefault="006B12C7" w:rsidP="00BB4906">
      <w:pPr>
        <w:pStyle w:val="TH"/>
        <w:rPr>
          <w:lang w:eastAsia="zh-CN"/>
        </w:rPr>
      </w:pPr>
      <w:bookmarkStart w:id="10" w:name="_Ref89157654"/>
      <w:bookmarkStart w:id="11" w:name="_Ref89164870"/>
      <w:r w:rsidRPr="006551CC">
        <w:rPr>
          <w:rFonts w:hint="eastAsia"/>
          <w:lang w:eastAsia="zh-CN"/>
        </w:rPr>
        <w:lastRenderedPageBreak/>
        <w:t>T</w:t>
      </w:r>
      <w:r w:rsidRPr="006551CC">
        <w:rPr>
          <w:lang w:eastAsia="zh-CN"/>
        </w:rPr>
        <w:t xml:space="preserve">able </w:t>
      </w:r>
      <w:r w:rsidRPr="006551CC">
        <w:rPr>
          <w:lang w:eastAsia="zh-CN"/>
        </w:rPr>
        <w:fldChar w:fldCharType="begin"/>
      </w:r>
      <w:r w:rsidRPr="006551CC">
        <w:rPr>
          <w:lang w:eastAsia="zh-CN"/>
        </w:rPr>
        <w:instrText xml:space="preserve"> REF _Ref88489278 \r \h </w:instrText>
      </w:r>
      <w:r w:rsidR="00BB4906" w:rsidRPr="006551CC">
        <w:rPr>
          <w:lang w:eastAsia="zh-CN"/>
        </w:rPr>
        <w:instrText xml:space="preserve"> \* MERGEFORMAT </w:instrText>
      </w:r>
      <w:r w:rsidRPr="006551CC">
        <w:rPr>
          <w:lang w:eastAsia="zh-CN"/>
        </w:rPr>
      </w:r>
      <w:r w:rsidRPr="006551CC">
        <w:rPr>
          <w:lang w:eastAsia="zh-CN"/>
        </w:rPr>
        <w:fldChar w:fldCharType="separate"/>
      </w:r>
      <w:r w:rsidRPr="006551CC">
        <w:rPr>
          <w:lang w:eastAsia="zh-CN"/>
        </w:rPr>
        <w:t>2.2.5</w:t>
      </w:r>
      <w:r w:rsidRPr="006551CC">
        <w:rPr>
          <w:lang w:eastAsia="zh-CN"/>
        </w:rPr>
        <w:fldChar w:fldCharType="end"/>
      </w:r>
      <w:r w:rsidRPr="006551CC">
        <w:rPr>
          <w:lang w:eastAsia="zh-CN"/>
        </w:rPr>
        <w:t>-</w:t>
      </w:r>
      <w:bookmarkEnd w:id="10"/>
      <w:r w:rsidR="00BB4906" w:rsidRPr="006551CC">
        <w:rPr>
          <w:lang w:eastAsia="zh-CN"/>
        </w:rPr>
        <w:fldChar w:fldCharType="begin"/>
      </w:r>
      <w:r w:rsidR="00BB4906" w:rsidRPr="006551CC">
        <w:rPr>
          <w:lang w:eastAsia="zh-CN"/>
        </w:rPr>
        <w:instrText xml:space="preserve"> SEQ Table \* ARABIC </w:instrText>
      </w:r>
      <w:r w:rsidR="00BB4906" w:rsidRPr="006551CC">
        <w:rPr>
          <w:lang w:eastAsia="zh-CN"/>
        </w:rPr>
        <w:fldChar w:fldCharType="separate"/>
      </w:r>
      <w:r w:rsidR="00BB4906" w:rsidRPr="006551CC">
        <w:rPr>
          <w:noProof/>
          <w:lang w:eastAsia="zh-CN"/>
        </w:rPr>
        <w:t>1</w:t>
      </w:r>
      <w:r w:rsidR="00BB4906" w:rsidRPr="006551CC">
        <w:rPr>
          <w:lang w:eastAsia="zh-CN"/>
        </w:rPr>
        <w:fldChar w:fldCharType="end"/>
      </w:r>
      <w:bookmarkEnd w:id="11"/>
      <w:r w:rsidRPr="006551CC">
        <w:rPr>
          <w:lang w:eastAsia="zh-CN"/>
        </w:rPr>
        <w:t xml:space="preserve"> Detail carrier frequency variation for Scheme B</w:t>
      </w:r>
    </w:p>
    <w:tbl>
      <w:tblPr>
        <w:tblStyle w:val="af4"/>
        <w:tblW w:w="0" w:type="auto"/>
        <w:jc w:val="center"/>
        <w:tblLook w:val="04A0" w:firstRow="1" w:lastRow="0" w:firstColumn="1" w:lastColumn="0" w:noHBand="0" w:noVBand="1"/>
      </w:tblPr>
      <w:tblGrid>
        <w:gridCol w:w="537"/>
        <w:gridCol w:w="1037"/>
        <w:gridCol w:w="1347"/>
        <w:gridCol w:w="2236"/>
      </w:tblGrid>
      <w:tr w:rsidR="00481B5B" w:rsidRPr="006551CC" w14:paraId="36DC4D56" w14:textId="77777777" w:rsidTr="004353D8">
        <w:trPr>
          <w:jc w:val="center"/>
        </w:trPr>
        <w:tc>
          <w:tcPr>
            <w:tcW w:w="0" w:type="auto"/>
            <w:gridSpan w:val="2"/>
            <w:vAlign w:val="center"/>
          </w:tcPr>
          <w:p w14:paraId="24911AC7" w14:textId="77777777" w:rsidR="00481B5B" w:rsidRPr="006551CC" w:rsidRDefault="00481B5B" w:rsidP="00481B5B">
            <w:pPr>
              <w:pStyle w:val="TAH"/>
              <w:rPr>
                <w:rFonts w:eastAsiaTheme="minorEastAsia"/>
                <w:lang w:eastAsia="zh-CN"/>
              </w:rPr>
            </w:pPr>
          </w:p>
        </w:tc>
        <w:tc>
          <w:tcPr>
            <w:tcW w:w="0" w:type="auto"/>
            <w:vAlign w:val="center"/>
          </w:tcPr>
          <w:p w14:paraId="6DBD0182" w14:textId="77777777" w:rsidR="00481B5B" w:rsidRPr="006551CC" w:rsidRDefault="00481B5B" w:rsidP="00481B5B">
            <w:pPr>
              <w:pStyle w:val="TAH"/>
            </w:pPr>
            <w:r w:rsidRPr="006551CC">
              <w:t>TRP#1</w:t>
            </w:r>
          </w:p>
        </w:tc>
        <w:tc>
          <w:tcPr>
            <w:tcW w:w="0" w:type="auto"/>
            <w:vAlign w:val="center"/>
          </w:tcPr>
          <w:p w14:paraId="06EFC16E" w14:textId="77777777" w:rsidR="00481B5B" w:rsidRPr="006551CC" w:rsidRDefault="00481B5B" w:rsidP="00481B5B">
            <w:pPr>
              <w:pStyle w:val="TAH"/>
            </w:pPr>
            <w:r w:rsidRPr="006551CC">
              <w:t>TRP#2</w:t>
            </w:r>
          </w:p>
        </w:tc>
      </w:tr>
      <w:tr w:rsidR="00481B5B" w:rsidRPr="006551CC" w14:paraId="385C1BA5" w14:textId="77777777" w:rsidTr="004353D8">
        <w:trPr>
          <w:jc w:val="center"/>
        </w:trPr>
        <w:tc>
          <w:tcPr>
            <w:tcW w:w="0" w:type="auto"/>
            <w:vMerge w:val="restart"/>
            <w:vAlign w:val="center"/>
          </w:tcPr>
          <w:p w14:paraId="3C8FB4CF" w14:textId="77777777" w:rsidR="00481B5B" w:rsidRPr="006551CC" w:rsidRDefault="00481B5B" w:rsidP="00481B5B">
            <w:pPr>
              <w:pStyle w:val="TAH"/>
            </w:pPr>
            <w:r w:rsidRPr="006551CC">
              <w:rPr>
                <w:rFonts w:eastAsiaTheme="minorEastAsia" w:hint="eastAsia"/>
              </w:rPr>
              <w:t>1st</w:t>
            </w:r>
          </w:p>
        </w:tc>
        <w:tc>
          <w:tcPr>
            <w:tcW w:w="0" w:type="auto"/>
            <w:vAlign w:val="center"/>
          </w:tcPr>
          <w:p w14:paraId="7018377F" w14:textId="77777777" w:rsidR="00481B5B" w:rsidRPr="006551CC" w:rsidRDefault="00481B5B" w:rsidP="00481B5B">
            <w:pPr>
              <w:pStyle w:val="TAH"/>
            </w:pPr>
            <w:r w:rsidRPr="006551CC">
              <w:t xml:space="preserve">BS </w:t>
            </w:r>
            <w:r w:rsidR="006B12C7" w:rsidRPr="006551CC">
              <w:t>DL</w:t>
            </w:r>
          </w:p>
        </w:tc>
        <w:tc>
          <w:tcPr>
            <w:tcW w:w="0" w:type="auto"/>
            <w:vAlign w:val="center"/>
          </w:tcPr>
          <w:p w14:paraId="6C15FC38" w14:textId="77777777" w:rsidR="00481B5B" w:rsidRPr="006551CC" w:rsidRDefault="00CF3359" w:rsidP="006B12C7">
            <w:pPr>
              <w:pStyle w:val="TAC"/>
              <w:rPr>
                <w:rFonts w:eastAsiaTheme="minorEastAsia"/>
                <w:lang w:eastAsia="zh-CN"/>
              </w:rPr>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m:oMathPara>
          </w:p>
        </w:tc>
        <w:tc>
          <w:tcPr>
            <w:tcW w:w="0" w:type="auto"/>
            <w:vAlign w:val="center"/>
          </w:tcPr>
          <w:p w14:paraId="2279DE91"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m:oMathPara>
          </w:p>
        </w:tc>
      </w:tr>
      <w:tr w:rsidR="00481B5B" w:rsidRPr="006551CC" w14:paraId="0ADB63C2" w14:textId="77777777" w:rsidTr="004353D8">
        <w:trPr>
          <w:jc w:val="center"/>
        </w:trPr>
        <w:tc>
          <w:tcPr>
            <w:tcW w:w="0" w:type="auto"/>
            <w:vMerge/>
            <w:vAlign w:val="center"/>
          </w:tcPr>
          <w:p w14:paraId="409D60E8" w14:textId="77777777" w:rsidR="00481B5B" w:rsidRPr="006551CC" w:rsidRDefault="00481B5B" w:rsidP="00481B5B">
            <w:pPr>
              <w:pStyle w:val="TAH"/>
            </w:pPr>
          </w:p>
        </w:tc>
        <w:tc>
          <w:tcPr>
            <w:tcW w:w="0" w:type="auto"/>
            <w:vAlign w:val="center"/>
          </w:tcPr>
          <w:p w14:paraId="709B878F" w14:textId="77777777" w:rsidR="00481B5B" w:rsidRPr="006551CC" w:rsidRDefault="00481B5B" w:rsidP="00481B5B">
            <w:pPr>
              <w:pStyle w:val="TAH"/>
            </w:pPr>
            <w:r w:rsidRPr="006551CC">
              <w:t>UE DL</w:t>
            </w:r>
          </w:p>
        </w:tc>
        <w:tc>
          <w:tcPr>
            <w:tcW w:w="0" w:type="auto"/>
            <w:vAlign w:val="center"/>
          </w:tcPr>
          <w:p w14:paraId="19AC6CA4"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m:oMathPara>
          </w:p>
        </w:tc>
        <w:tc>
          <w:tcPr>
            <w:tcW w:w="0" w:type="auto"/>
            <w:vAlign w:val="center"/>
          </w:tcPr>
          <w:p w14:paraId="06D09471"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m:oMathPara>
          </w:p>
        </w:tc>
      </w:tr>
      <w:tr w:rsidR="00481B5B" w:rsidRPr="006551CC" w14:paraId="09BF5873" w14:textId="77777777" w:rsidTr="004353D8">
        <w:trPr>
          <w:jc w:val="center"/>
        </w:trPr>
        <w:tc>
          <w:tcPr>
            <w:tcW w:w="0" w:type="auto"/>
            <w:vMerge/>
            <w:vAlign w:val="center"/>
          </w:tcPr>
          <w:p w14:paraId="1D8EBF81" w14:textId="77777777" w:rsidR="00481B5B" w:rsidRPr="006551CC" w:rsidRDefault="00481B5B" w:rsidP="00481B5B">
            <w:pPr>
              <w:pStyle w:val="TAH"/>
            </w:pPr>
          </w:p>
        </w:tc>
        <w:tc>
          <w:tcPr>
            <w:tcW w:w="0" w:type="auto"/>
            <w:vAlign w:val="center"/>
          </w:tcPr>
          <w:p w14:paraId="085569EB" w14:textId="77777777" w:rsidR="00481B5B" w:rsidRPr="006551CC" w:rsidRDefault="00481B5B" w:rsidP="00481B5B">
            <w:pPr>
              <w:pStyle w:val="TAH"/>
            </w:pPr>
            <w:r w:rsidRPr="006551CC">
              <w:t>UE UL</w:t>
            </w:r>
          </w:p>
        </w:tc>
        <w:tc>
          <w:tcPr>
            <w:tcW w:w="0" w:type="auto"/>
            <w:vAlign w:val="center"/>
          </w:tcPr>
          <w:p w14:paraId="4FCD1CBC"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m:oMathPara>
          </w:p>
        </w:tc>
        <w:tc>
          <w:tcPr>
            <w:tcW w:w="0" w:type="auto"/>
            <w:vAlign w:val="center"/>
          </w:tcPr>
          <w:p w14:paraId="0AD43343" w14:textId="77777777" w:rsidR="00481B5B" w:rsidRPr="006551CC" w:rsidRDefault="00481B5B" w:rsidP="006B12C7">
            <w:pPr>
              <w:pStyle w:val="TAC"/>
            </w:pPr>
            <w:r w:rsidRPr="006551CC">
              <w:rPr>
                <w:rFonts w:eastAsiaTheme="minorEastAsia" w:hint="eastAsia"/>
              </w:rPr>
              <w:t>-</w:t>
            </w:r>
          </w:p>
        </w:tc>
      </w:tr>
      <w:tr w:rsidR="00481B5B" w:rsidRPr="006551CC" w14:paraId="49B45FB9" w14:textId="77777777" w:rsidTr="004353D8">
        <w:trPr>
          <w:jc w:val="center"/>
        </w:trPr>
        <w:tc>
          <w:tcPr>
            <w:tcW w:w="0" w:type="auto"/>
            <w:vMerge/>
            <w:vAlign w:val="center"/>
          </w:tcPr>
          <w:p w14:paraId="0CB0F5B8" w14:textId="77777777" w:rsidR="00481B5B" w:rsidRPr="006551CC" w:rsidRDefault="00481B5B" w:rsidP="00481B5B">
            <w:pPr>
              <w:pStyle w:val="TAH"/>
            </w:pPr>
          </w:p>
        </w:tc>
        <w:tc>
          <w:tcPr>
            <w:tcW w:w="0" w:type="auto"/>
            <w:vAlign w:val="center"/>
          </w:tcPr>
          <w:p w14:paraId="7BCF4152" w14:textId="77777777" w:rsidR="00481B5B" w:rsidRPr="006551CC" w:rsidRDefault="00481B5B" w:rsidP="00481B5B">
            <w:pPr>
              <w:pStyle w:val="TAH"/>
            </w:pPr>
            <w:r w:rsidRPr="006551CC">
              <w:t>BS UL</w:t>
            </w:r>
          </w:p>
        </w:tc>
        <w:tc>
          <w:tcPr>
            <w:tcW w:w="0" w:type="auto"/>
            <w:vAlign w:val="center"/>
          </w:tcPr>
          <w:p w14:paraId="5909F0CE"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m:oMathPara>
          </w:p>
        </w:tc>
        <w:tc>
          <w:tcPr>
            <w:tcW w:w="0" w:type="auto"/>
            <w:vAlign w:val="center"/>
          </w:tcPr>
          <w:p w14:paraId="6D67FF27"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m:oMathPara>
          </w:p>
        </w:tc>
      </w:tr>
      <w:tr w:rsidR="00481B5B" w:rsidRPr="006551CC" w14:paraId="4F792E37" w14:textId="77777777" w:rsidTr="004353D8">
        <w:trPr>
          <w:jc w:val="center"/>
        </w:trPr>
        <w:tc>
          <w:tcPr>
            <w:tcW w:w="0" w:type="auto"/>
            <w:vMerge/>
            <w:vAlign w:val="center"/>
          </w:tcPr>
          <w:p w14:paraId="27C90D0E" w14:textId="77777777" w:rsidR="00481B5B" w:rsidRPr="006551CC" w:rsidRDefault="00481B5B" w:rsidP="00481B5B">
            <w:pPr>
              <w:pStyle w:val="TAH"/>
            </w:pPr>
          </w:p>
        </w:tc>
        <w:tc>
          <w:tcPr>
            <w:tcW w:w="0" w:type="auto"/>
            <w:vAlign w:val="center"/>
          </w:tcPr>
          <w:p w14:paraId="6706AB8C" w14:textId="77777777" w:rsidR="00481B5B" w:rsidRPr="006551CC" w:rsidRDefault="00481B5B" w:rsidP="00481B5B">
            <w:pPr>
              <w:pStyle w:val="TAH"/>
            </w:pPr>
            <w:r w:rsidRPr="006551CC">
              <w:t>pre-comp</w:t>
            </w:r>
          </w:p>
        </w:tc>
        <w:tc>
          <w:tcPr>
            <w:tcW w:w="0" w:type="auto"/>
            <w:vAlign w:val="center"/>
          </w:tcPr>
          <w:p w14:paraId="05F0156C" w14:textId="77777777" w:rsidR="00481B5B" w:rsidRPr="006551CC" w:rsidRDefault="00481B5B" w:rsidP="006B12C7">
            <w:pPr>
              <w:pStyle w:val="TAC"/>
            </w:pPr>
            <w:r w:rsidRPr="006551CC">
              <w:rPr>
                <w:rFonts w:eastAsiaTheme="minorEastAsia" w:hint="eastAsia"/>
              </w:rPr>
              <w:t>-</w:t>
            </w:r>
          </w:p>
        </w:tc>
        <w:tc>
          <w:tcPr>
            <w:tcW w:w="0" w:type="auto"/>
            <w:vAlign w:val="center"/>
          </w:tcPr>
          <w:p w14:paraId="66727180"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m:oMathPara>
          </w:p>
        </w:tc>
      </w:tr>
      <w:tr w:rsidR="00481B5B" w:rsidRPr="006551CC" w14:paraId="4727C960" w14:textId="77777777" w:rsidTr="004353D8">
        <w:trPr>
          <w:jc w:val="center"/>
        </w:trPr>
        <w:tc>
          <w:tcPr>
            <w:tcW w:w="0" w:type="auto"/>
            <w:vMerge w:val="restart"/>
            <w:vAlign w:val="center"/>
          </w:tcPr>
          <w:p w14:paraId="76EED157" w14:textId="77777777" w:rsidR="00481B5B" w:rsidRPr="006551CC" w:rsidRDefault="00481B5B" w:rsidP="00481B5B">
            <w:pPr>
              <w:pStyle w:val="TAH"/>
            </w:pPr>
            <w:r w:rsidRPr="006551CC">
              <w:rPr>
                <w:rFonts w:eastAsiaTheme="minorEastAsia" w:hint="eastAsia"/>
              </w:rPr>
              <w:t>2</w:t>
            </w:r>
            <w:r w:rsidRPr="006551CC">
              <w:rPr>
                <w:rFonts w:eastAsiaTheme="minorEastAsia"/>
              </w:rPr>
              <w:t>nd</w:t>
            </w:r>
          </w:p>
        </w:tc>
        <w:tc>
          <w:tcPr>
            <w:tcW w:w="0" w:type="auto"/>
            <w:vAlign w:val="center"/>
          </w:tcPr>
          <w:p w14:paraId="42E1DCE2" w14:textId="77777777" w:rsidR="00481B5B" w:rsidRPr="006551CC" w:rsidRDefault="00481B5B" w:rsidP="00481B5B">
            <w:pPr>
              <w:pStyle w:val="TAH"/>
            </w:pPr>
            <w:r w:rsidRPr="006551CC">
              <w:t>BS DL</w:t>
            </w:r>
          </w:p>
        </w:tc>
        <w:tc>
          <w:tcPr>
            <w:tcW w:w="0" w:type="auto"/>
            <w:vAlign w:val="center"/>
          </w:tcPr>
          <w:p w14:paraId="6DE3A1B1"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m:oMathPara>
          </w:p>
        </w:tc>
        <w:tc>
          <w:tcPr>
            <w:tcW w:w="0" w:type="auto"/>
            <w:vAlign w:val="center"/>
          </w:tcPr>
          <w:p w14:paraId="50BEEA1A"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m:oMathPara>
          </w:p>
        </w:tc>
      </w:tr>
      <w:tr w:rsidR="00481B5B" w:rsidRPr="006551CC" w14:paraId="62DDBB7B" w14:textId="77777777" w:rsidTr="004353D8">
        <w:trPr>
          <w:jc w:val="center"/>
        </w:trPr>
        <w:tc>
          <w:tcPr>
            <w:tcW w:w="0" w:type="auto"/>
            <w:vMerge/>
            <w:vAlign w:val="center"/>
          </w:tcPr>
          <w:p w14:paraId="5C655139" w14:textId="77777777" w:rsidR="00481B5B" w:rsidRPr="006551CC" w:rsidRDefault="00481B5B" w:rsidP="00481B5B">
            <w:pPr>
              <w:pStyle w:val="TAH"/>
            </w:pPr>
          </w:p>
        </w:tc>
        <w:tc>
          <w:tcPr>
            <w:tcW w:w="0" w:type="auto"/>
            <w:vAlign w:val="center"/>
          </w:tcPr>
          <w:p w14:paraId="35E9E062" w14:textId="77777777" w:rsidR="00481B5B" w:rsidRPr="006551CC" w:rsidRDefault="00481B5B" w:rsidP="00481B5B">
            <w:pPr>
              <w:pStyle w:val="TAH"/>
            </w:pPr>
            <w:r w:rsidRPr="006551CC">
              <w:t>UE DL</w:t>
            </w:r>
          </w:p>
        </w:tc>
        <w:tc>
          <w:tcPr>
            <w:tcW w:w="0" w:type="auto"/>
            <w:vAlign w:val="center"/>
          </w:tcPr>
          <w:p w14:paraId="6851DFEC"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m:oMathPara>
          </w:p>
        </w:tc>
        <w:tc>
          <w:tcPr>
            <w:tcW w:w="0" w:type="auto"/>
            <w:vAlign w:val="center"/>
          </w:tcPr>
          <w:p w14:paraId="28085626" w14:textId="77777777" w:rsidR="00481B5B" w:rsidRPr="006551CC" w:rsidRDefault="00CF3359" w:rsidP="006B12C7">
            <w:pPr>
              <w:pStyle w:val="TAC"/>
            </w:pPr>
            <m:oMathPara>
              <m:oMath>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m:oMathPara>
          </w:p>
        </w:tc>
      </w:tr>
    </w:tbl>
    <w:p w14:paraId="6F6E490E" w14:textId="77777777" w:rsidR="00254E94" w:rsidRPr="006551CC" w:rsidRDefault="00254E94" w:rsidP="00D82A0F">
      <w:pPr>
        <w:rPr>
          <w:lang w:val="en-US" w:eastAsia="zh-CN"/>
        </w:rPr>
      </w:pPr>
    </w:p>
    <w:p w14:paraId="74F58316" w14:textId="77777777" w:rsidR="006B12C7" w:rsidRPr="006551CC" w:rsidRDefault="006B12C7" w:rsidP="006B12C7">
      <w:r w:rsidRPr="006551CC">
        <w:t xml:space="preserve">We can see that after TRP-based frequency offset pre-compensation,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6551CC">
        <w:rPr>
          <w:rFonts w:hint="eastAsia"/>
        </w:rPr>
        <w:t xml:space="preserve"> </w:t>
      </w:r>
      <w:r w:rsidRPr="006551CC">
        <w:t>frequency difference at the UE side. As per TS 38.104</w:t>
      </w:r>
      <w:r w:rsidR="00BB4906" w:rsidRPr="006551CC">
        <w:t xml:space="preserve">, only Wide Area BS and Medium Range BS is supported for HST scenario, and </w:t>
      </w:r>
      <w:r w:rsidRPr="006551CC">
        <w:t xml:space="preserve">the maximum allowed frequency error accuracy at the BS side is ±0.05 ppm and ±0.1 ppm for Wide Area BS and Medium Range BS respectively. For the worst case, the frequency offset for two TRP can be 0.4 ppm assuming that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6551CC">
        <w:rPr>
          <w:rFonts w:hint="eastAsia"/>
          <w:lang w:eastAsia="zh-CN"/>
        </w:rPr>
        <w:t xml:space="preserve"> </w:t>
      </w:r>
      <w:r w:rsidRPr="006551CC">
        <w:rPr>
          <w:lang w:eastAsia="zh-CN"/>
        </w:rPr>
        <w:t xml:space="preserve">is equal to +0.1 ppm 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6551CC">
        <w:rPr>
          <w:rFonts w:hint="eastAsia"/>
          <w:lang w:eastAsia="zh-CN"/>
        </w:rPr>
        <w:t xml:space="preserve"> </w:t>
      </w:r>
      <w:r w:rsidRPr="006551CC">
        <w:rPr>
          <w:lang w:eastAsia="zh-CN"/>
        </w:rPr>
        <w:t xml:space="preserve">is equal to -0.1ppm. </w:t>
      </w:r>
      <w:r w:rsidRPr="006551CC">
        <w:t>With Rel-16 assumption, the corresponding frequency offset value is 752Hz and 1440Hz @ 1.88GHz and 3.6GHz carrier frequency for 15kHz and 30kHz SCS respectively.</w:t>
      </w:r>
    </w:p>
    <w:p w14:paraId="09B2DD81" w14:textId="77777777" w:rsidR="00D82A0F" w:rsidRPr="006551CC" w:rsidRDefault="006B12C7" w:rsidP="00D82A0F">
      <w:pPr>
        <w:rPr>
          <w:lang w:val="en-US" w:eastAsia="zh-CN"/>
        </w:rPr>
      </w:pPr>
      <w:r w:rsidRPr="006551CC">
        <w:rPr>
          <w:lang w:val="en-US" w:eastAsia="zh-CN"/>
        </w:rPr>
        <w:t xml:space="preserve">Assuming one of two TRP as reference TRP, </w:t>
      </w:r>
      <w:r w:rsidR="00BB4906" w:rsidRPr="006551CC">
        <w:rPr>
          <w:lang w:val="en-US" w:eastAsia="zh-CN"/>
        </w:rPr>
        <w:t xml:space="preserve">the following </w:t>
      </w:r>
      <w:r w:rsidRPr="006551CC">
        <w:rPr>
          <w:lang w:val="en-US" w:eastAsia="zh-CN"/>
        </w:rPr>
        <w:t>BS</w:t>
      </w:r>
      <w:r w:rsidR="00D82A0F" w:rsidRPr="006551CC">
        <w:rPr>
          <w:lang w:val="en-US" w:eastAsia="zh-CN"/>
        </w:rPr>
        <w:t xml:space="preserve"> implementation</w:t>
      </w:r>
      <w:r w:rsidRPr="006551CC">
        <w:rPr>
          <w:lang w:val="en-US" w:eastAsia="zh-CN"/>
        </w:rPr>
        <w:t xml:space="preserve"> </w:t>
      </w:r>
      <w:r w:rsidR="00BB4906" w:rsidRPr="006551CC">
        <w:rPr>
          <w:lang w:val="en-US" w:eastAsia="zh-CN"/>
        </w:rPr>
        <w:t>of</w:t>
      </w:r>
      <w:r w:rsidRPr="006551CC">
        <w:rPr>
          <w:lang w:val="en-US" w:eastAsia="zh-CN"/>
        </w:rPr>
        <w:t xml:space="preserve"> frequency offset </w:t>
      </w:r>
      <w:r w:rsidR="00BB4906" w:rsidRPr="006551CC">
        <w:rPr>
          <w:lang w:val="en-US" w:eastAsia="zh-CN"/>
        </w:rPr>
        <w:t>between</w:t>
      </w:r>
      <w:r w:rsidRPr="006551CC">
        <w:rPr>
          <w:lang w:val="en-US" w:eastAsia="zh-CN"/>
        </w:rPr>
        <w:t xml:space="preserve"> two TRP </w:t>
      </w:r>
      <w:r w:rsidR="00BB4906" w:rsidRPr="006551CC">
        <w:rPr>
          <w:lang w:val="en-US" w:eastAsia="zh-CN"/>
        </w:rPr>
        <w:t>is for evaluation</w:t>
      </w:r>
      <w:r w:rsidRPr="006551CC">
        <w:rPr>
          <w:lang w:val="en-US" w:eastAsia="zh-CN"/>
        </w:rPr>
        <w:t>:</w:t>
      </w:r>
    </w:p>
    <w:p w14:paraId="2DE850BE" w14:textId="77777777" w:rsidR="00D82A0F" w:rsidRPr="006551CC" w:rsidRDefault="00D82A0F" w:rsidP="00BB4906">
      <w:pPr>
        <w:pStyle w:val="a3"/>
        <w:numPr>
          <w:ilvl w:val="0"/>
          <w:numId w:val="19"/>
        </w:numPr>
        <w:ind w:firstLineChars="0"/>
        <w:rPr>
          <w:lang w:val="en-US" w:eastAsia="zh-CN"/>
        </w:rPr>
      </w:pPr>
      <w:r w:rsidRPr="006551CC">
        <w:rPr>
          <w:lang w:val="en-US" w:eastAsia="zh-CN"/>
        </w:rPr>
        <w:t>Perfect (0 ppm comparing to the reference TRP)</w:t>
      </w:r>
    </w:p>
    <w:p w14:paraId="446E4950" w14:textId="77777777" w:rsidR="006B12C7" w:rsidRPr="006551CC" w:rsidRDefault="006B12C7" w:rsidP="00BB4906">
      <w:pPr>
        <w:pStyle w:val="a3"/>
        <w:numPr>
          <w:ilvl w:val="0"/>
          <w:numId w:val="19"/>
        </w:numPr>
        <w:ind w:firstLineChars="0"/>
        <w:rPr>
          <w:lang w:val="en-US" w:eastAsia="zh-CN"/>
        </w:rPr>
      </w:pPr>
      <w:r w:rsidRPr="006551CC">
        <w:rPr>
          <w:lang w:val="en-US" w:eastAsia="zh-CN"/>
        </w:rPr>
        <w:t>Better (+0.1 ppm comparing to the reference TRP)</w:t>
      </w:r>
    </w:p>
    <w:p w14:paraId="55FF560E" w14:textId="77777777" w:rsidR="00D82A0F" w:rsidRPr="006551CC" w:rsidRDefault="00D82A0F" w:rsidP="00BB4906">
      <w:pPr>
        <w:pStyle w:val="a3"/>
        <w:numPr>
          <w:ilvl w:val="0"/>
          <w:numId w:val="19"/>
        </w:numPr>
        <w:ind w:firstLineChars="0"/>
        <w:rPr>
          <w:lang w:val="en-US" w:eastAsia="zh-CN"/>
        </w:rPr>
      </w:pPr>
      <w:r w:rsidRPr="006551CC">
        <w:rPr>
          <w:lang w:val="en-US" w:eastAsia="zh-CN"/>
        </w:rPr>
        <w:t>Normal (</w:t>
      </w:r>
      <w:r w:rsidR="006B12C7" w:rsidRPr="006551CC">
        <w:rPr>
          <w:lang w:val="en-US" w:eastAsia="zh-CN"/>
        </w:rPr>
        <w:t>+</w:t>
      </w:r>
      <w:r w:rsidRPr="006551CC">
        <w:rPr>
          <w:lang w:val="en-US" w:eastAsia="zh-CN"/>
        </w:rPr>
        <w:t>0.</w:t>
      </w:r>
      <w:r w:rsidR="006B12C7" w:rsidRPr="006551CC">
        <w:rPr>
          <w:lang w:val="en-US" w:eastAsia="zh-CN"/>
        </w:rPr>
        <w:t>2</w:t>
      </w:r>
      <w:r w:rsidRPr="006551CC">
        <w:rPr>
          <w:lang w:val="en-US" w:eastAsia="zh-CN"/>
        </w:rPr>
        <w:t xml:space="preserve"> ppm comparing to the reference TRP)</w:t>
      </w:r>
    </w:p>
    <w:p w14:paraId="3F9548AD" w14:textId="77777777" w:rsidR="006B12C7" w:rsidRPr="006551CC" w:rsidRDefault="006B12C7" w:rsidP="00BB4906">
      <w:pPr>
        <w:pStyle w:val="a3"/>
        <w:numPr>
          <w:ilvl w:val="0"/>
          <w:numId w:val="19"/>
        </w:numPr>
        <w:ind w:firstLineChars="0"/>
        <w:rPr>
          <w:lang w:val="en-US" w:eastAsia="zh-CN"/>
        </w:rPr>
      </w:pPr>
      <w:r w:rsidRPr="006551CC">
        <w:rPr>
          <w:lang w:val="en-US" w:eastAsia="zh-CN"/>
        </w:rPr>
        <w:t>Worse (+0.3 ppm comparing to the reference TRP)</w:t>
      </w:r>
    </w:p>
    <w:p w14:paraId="5D11FCC6" w14:textId="77777777" w:rsidR="00D82A0F" w:rsidRPr="006551CC" w:rsidRDefault="00D82A0F" w:rsidP="00BB4906">
      <w:pPr>
        <w:pStyle w:val="a3"/>
        <w:numPr>
          <w:ilvl w:val="0"/>
          <w:numId w:val="19"/>
        </w:numPr>
        <w:ind w:firstLineChars="0"/>
        <w:rPr>
          <w:lang w:val="en-US" w:eastAsia="zh-CN"/>
        </w:rPr>
      </w:pPr>
      <w:r w:rsidRPr="006551CC">
        <w:rPr>
          <w:lang w:val="en-US" w:eastAsia="zh-CN"/>
        </w:rPr>
        <w:t>Worst (</w:t>
      </w:r>
      <w:r w:rsidR="006B12C7" w:rsidRPr="006551CC">
        <w:rPr>
          <w:lang w:val="en-US" w:eastAsia="zh-CN"/>
        </w:rPr>
        <w:t>+</w:t>
      </w:r>
      <w:r w:rsidRPr="006551CC">
        <w:rPr>
          <w:lang w:val="en-US" w:eastAsia="zh-CN"/>
        </w:rPr>
        <w:t>0.</w:t>
      </w:r>
      <w:r w:rsidR="006B12C7" w:rsidRPr="006551CC">
        <w:rPr>
          <w:lang w:val="en-US" w:eastAsia="zh-CN"/>
        </w:rPr>
        <w:t>4</w:t>
      </w:r>
      <w:r w:rsidRPr="006551CC">
        <w:rPr>
          <w:lang w:val="en-US" w:eastAsia="zh-CN"/>
        </w:rPr>
        <w:t xml:space="preserve"> ppm comparing to the reference TRP)</w:t>
      </w:r>
    </w:p>
    <w:p w14:paraId="161B0F4D" w14:textId="67E95451" w:rsidR="00D82A0F" w:rsidRPr="006551CC" w:rsidRDefault="00D82A0F" w:rsidP="00D82A0F">
      <w:pPr>
        <w:rPr>
          <w:lang w:val="en-US" w:eastAsia="zh-CN"/>
        </w:rPr>
      </w:pPr>
      <w:r w:rsidRPr="006551CC">
        <w:rPr>
          <w:lang w:val="en-US" w:eastAsia="zh-CN"/>
        </w:rPr>
        <w:t xml:space="preserve">The evaluation </w:t>
      </w:r>
      <w:r w:rsidR="00BB4906" w:rsidRPr="006551CC">
        <w:rPr>
          <w:lang w:val="en-US" w:eastAsia="zh-CN"/>
        </w:rPr>
        <w:t xml:space="preserve">results </w:t>
      </w:r>
      <w:r w:rsidRPr="006551CC">
        <w:rPr>
          <w:lang w:val="en-US" w:eastAsia="zh-CN"/>
        </w:rPr>
        <w:t xml:space="preserve">on performance </w:t>
      </w:r>
      <w:r w:rsidR="00BB4906" w:rsidRPr="006551CC">
        <w:rPr>
          <w:lang w:val="en-US" w:eastAsia="zh-CN"/>
        </w:rPr>
        <w:t xml:space="preserve">difference </w:t>
      </w:r>
      <w:r w:rsidRPr="006551CC">
        <w:rPr>
          <w:lang w:val="en-US" w:eastAsia="zh-CN"/>
        </w:rPr>
        <w:t xml:space="preserve">for different </w:t>
      </w:r>
      <w:r w:rsidR="00BB4906" w:rsidRPr="006551CC">
        <w:rPr>
          <w:lang w:val="en-US" w:eastAsia="zh-CN"/>
        </w:rPr>
        <w:t>BS</w:t>
      </w:r>
      <w:r w:rsidRPr="006551CC">
        <w:rPr>
          <w:lang w:val="en-US" w:eastAsia="zh-CN"/>
        </w:rPr>
        <w:t xml:space="preserve"> implementation </w:t>
      </w:r>
      <w:r w:rsidR="00133F69">
        <w:rPr>
          <w:lang w:val="en-US" w:eastAsia="zh-CN"/>
        </w:rPr>
        <w:t>are</w:t>
      </w:r>
      <w:r w:rsidR="00133F69" w:rsidRPr="006551CC">
        <w:rPr>
          <w:lang w:val="en-US" w:eastAsia="zh-CN"/>
        </w:rPr>
        <w:t xml:space="preserve"> </w:t>
      </w:r>
      <w:r w:rsidRPr="006551CC">
        <w:rPr>
          <w:lang w:val="en-US" w:eastAsia="zh-CN"/>
        </w:rPr>
        <w:t>shown as following:</w:t>
      </w:r>
    </w:p>
    <w:p w14:paraId="2726A882" w14:textId="77777777" w:rsidR="00BB4906" w:rsidRPr="006551CC" w:rsidRDefault="00BB4906" w:rsidP="00BB4906">
      <w:pPr>
        <w:pStyle w:val="TAC"/>
        <w:rPr>
          <w:rFonts w:eastAsiaTheme="minorEastAsia"/>
          <w:lang w:eastAsia="zh-CN"/>
        </w:rPr>
      </w:pPr>
      <w:r w:rsidRPr="006551CC">
        <w:rPr>
          <w:noProof/>
          <w:lang w:eastAsia="zh-CN"/>
        </w:rPr>
        <w:drawing>
          <wp:inline distT="0" distB="0" distL="0" distR="0" wp14:anchorId="38EF5218" wp14:editId="502D2541">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r w:rsidRPr="006551CC">
        <w:rPr>
          <w:noProof/>
        </w:rPr>
        <w:t xml:space="preserve"> </w:t>
      </w:r>
      <w:r w:rsidRPr="006551CC">
        <w:rPr>
          <w:noProof/>
          <w:lang w:eastAsia="zh-CN"/>
        </w:rPr>
        <w:drawing>
          <wp:inline distT="0" distB="0" distL="0" distR="0" wp14:anchorId="6EFB13D7" wp14:editId="31350828">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p>
    <w:p w14:paraId="111B4B29" w14:textId="47CF1FE9" w:rsidR="00BB4906" w:rsidRPr="006551CC" w:rsidRDefault="00BB4906" w:rsidP="00BB4906">
      <w:pPr>
        <w:pStyle w:val="TH"/>
        <w:rPr>
          <w:lang w:eastAsia="zh-CN"/>
        </w:rPr>
      </w:pPr>
      <w:r w:rsidRPr="006551CC">
        <w:rPr>
          <w:rFonts w:hint="eastAsia"/>
          <w:lang w:eastAsia="zh-CN"/>
        </w:rPr>
        <w:t>F</w:t>
      </w:r>
      <w:r w:rsidRPr="006551CC">
        <w:rPr>
          <w:lang w:eastAsia="zh-CN"/>
        </w:rPr>
        <w:t xml:space="preserve">igure </w:t>
      </w:r>
      <w:r w:rsidRPr="006551CC">
        <w:rPr>
          <w:lang w:eastAsia="zh-CN"/>
        </w:rPr>
        <w:fldChar w:fldCharType="begin"/>
      </w:r>
      <w:r w:rsidRPr="006551CC">
        <w:rPr>
          <w:lang w:eastAsia="zh-CN"/>
        </w:rPr>
        <w:instrText xml:space="preserve"> REF _Ref88489278 \r \h  \* MERGEFORMAT </w:instrText>
      </w:r>
      <w:r w:rsidRPr="006551CC">
        <w:rPr>
          <w:lang w:eastAsia="zh-CN"/>
        </w:rPr>
      </w:r>
      <w:r w:rsidRPr="006551CC">
        <w:rPr>
          <w:lang w:eastAsia="zh-CN"/>
        </w:rPr>
        <w:fldChar w:fldCharType="separate"/>
      </w:r>
      <w:r w:rsidRPr="006551CC">
        <w:rPr>
          <w:lang w:eastAsia="zh-CN"/>
        </w:rPr>
        <w:t>2.2.5</w:t>
      </w:r>
      <w:r w:rsidRPr="006551CC">
        <w:rPr>
          <w:lang w:eastAsia="zh-CN"/>
        </w:rPr>
        <w:fldChar w:fldCharType="end"/>
      </w:r>
      <w:r w:rsidRPr="006551CC">
        <w:rPr>
          <w:lang w:eastAsia="zh-CN"/>
        </w:rPr>
        <w:t>-</w:t>
      </w:r>
      <w:r w:rsidRPr="006551CC">
        <w:rPr>
          <w:lang w:eastAsia="zh-CN"/>
        </w:rPr>
        <w:fldChar w:fldCharType="begin"/>
      </w:r>
      <w:r w:rsidRPr="006551CC">
        <w:rPr>
          <w:lang w:eastAsia="zh-CN"/>
        </w:rPr>
        <w:instrText xml:space="preserve"> SEQ Figure \* ARABIC </w:instrText>
      </w:r>
      <w:r w:rsidRPr="006551CC">
        <w:rPr>
          <w:lang w:eastAsia="zh-CN"/>
        </w:rPr>
        <w:fldChar w:fldCharType="separate"/>
      </w:r>
      <w:r w:rsidR="0077535B">
        <w:rPr>
          <w:noProof/>
          <w:lang w:eastAsia="zh-CN"/>
        </w:rPr>
        <w:t>5</w:t>
      </w:r>
      <w:r w:rsidRPr="006551CC">
        <w:rPr>
          <w:lang w:eastAsia="zh-CN"/>
        </w:rPr>
        <w:fldChar w:fldCharType="end"/>
      </w:r>
      <w:r w:rsidRPr="006551CC">
        <w:t xml:space="preserve"> </w:t>
      </w:r>
      <w:r w:rsidRPr="006551CC">
        <w:rPr>
          <w:lang w:eastAsia="zh-CN"/>
        </w:rPr>
        <w:t>Evaluation results between Scheme B and Normal SFN</w:t>
      </w:r>
    </w:p>
    <w:p w14:paraId="5F1F25C1" w14:textId="77777777" w:rsidR="00BB4906" w:rsidRPr="006551CC" w:rsidRDefault="00BB4906" w:rsidP="00BB4906">
      <w:pPr>
        <w:pStyle w:val="Observation"/>
        <w:rPr>
          <w:lang w:val="en-US"/>
        </w:rPr>
      </w:pPr>
      <w:r w:rsidRPr="006551CC">
        <w:rPr>
          <w:lang w:val="en-US"/>
        </w:rPr>
        <w:t>Better performance can be achieved for Scheme B comparing to the normal SFN.</w:t>
      </w:r>
    </w:p>
    <w:p w14:paraId="48F8505A" w14:textId="77777777" w:rsidR="00BB4906" w:rsidRPr="006551CC" w:rsidRDefault="00BB4906" w:rsidP="00BB4906">
      <w:pPr>
        <w:pStyle w:val="Observation"/>
        <w:rPr>
          <w:lang w:val="en-US"/>
        </w:rPr>
      </w:pPr>
      <w:r w:rsidRPr="006551CC">
        <w:rPr>
          <w:rFonts w:hint="eastAsia"/>
          <w:lang w:val="en-US"/>
        </w:rPr>
        <w:t>T</w:t>
      </w:r>
      <w:r w:rsidRPr="006551CC">
        <w:rPr>
          <w:lang w:val="en-US"/>
        </w:rPr>
        <w:t>here is large UE performance difference for Scheme B between different BS implementation of frequency offset between two TRP.</w:t>
      </w:r>
    </w:p>
    <w:p w14:paraId="792F7478" w14:textId="4374B0A4" w:rsidR="00BB4906" w:rsidRDefault="00BB4906" w:rsidP="00BB4906">
      <w:pPr>
        <w:rPr>
          <w:lang w:val="en-US" w:eastAsia="zh-CN"/>
        </w:rPr>
      </w:pPr>
      <w:r w:rsidRPr="006551CC">
        <w:rPr>
          <w:lang w:val="en-US" w:eastAsia="zh-CN"/>
        </w:rPr>
        <w:lastRenderedPageBreak/>
        <w:t>Considering that Scheme B provide large performance gain comparing to the normal SFN, we propose to define PDSCH performance requirements for Scheme B for HST scenario. For the propagation condition, we can reuse the existing Rel-16 HST-SFN channel model (Ds=700m, Dmin=150m) with removing the two furthest paths corresponding to the two furthest TRP. In addition, we propose to select typical network implementation and consider the network implementation as a part of channel model (i.e. specify the function between the time and the pre-compensation value) to make sure TE implementation of pre-compensation has no impact on the UE performance during the test. Also, to improve the maximum throughput, MCS 17 with rank 2 can be used as a start point.</w:t>
      </w:r>
    </w:p>
    <w:p w14:paraId="2C940F63" w14:textId="77777777" w:rsidR="00BB4906" w:rsidRPr="006551CC" w:rsidRDefault="00BB4906" w:rsidP="00BB4906">
      <w:pPr>
        <w:pStyle w:val="Proposal"/>
      </w:pPr>
      <w:r w:rsidRPr="006551CC">
        <w:rPr>
          <w:rFonts w:hint="eastAsia"/>
        </w:rPr>
        <w:t>D</w:t>
      </w:r>
      <w:r w:rsidRPr="006551CC">
        <w:t>efine PDSCH performance requirements for Scheme B for HST scenario.</w:t>
      </w:r>
    </w:p>
    <w:p w14:paraId="471F231A" w14:textId="77777777" w:rsidR="00BB4906" w:rsidRPr="006551CC" w:rsidRDefault="00BB4906" w:rsidP="00BB4906">
      <w:pPr>
        <w:pStyle w:val="Proposal"/>
      </w:pPr>
      <w:r w:rsidRPr="006551CC">
        <w:t>For test setup of Scheme B PDSCH case for HST scenario, reusing the existing Rel-16 HST-SFN channel model (Ds=700m, Dmin=150m) with removing the two furthest paths corresponding to the two furthest TRP.</w:t>
      </w:r>
    </w:p>
    <w:p w14:paraId="109289FE" w14:textId="328CB9F2" w:rsidR="00BB4906" w:rsidRPr="006551CC" w:rsidRDefault="00BB4906" w:rsidP="00BB4906">
      <w:pPr>
        <w:pStyle w:val="Proposal"/>
      </w:pPr>
      <w:r w:rsidRPr="006551CC">
        <w:t>For test setup of Scheme B PDSCH case for HST scenario, 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60C49E2D" w14:textId="77777777" w:rsidR="00BB4906" w:rsidRPr="006551CC" w:rsidRDefault="00BB4906" w:rsidP="00BB4906">
      <w:pPr>
        <w:pStyle w:val="Proposal"/>
      </w:pPr>
      <w:r w:rsidRPr="006551CC">
        <w:t>For test setup of Scheme B PDSCH case for HST scenario, MCS 17 with rank 2 can be used as a start point.</w:t>
      </w:r>
    </w:p>
    <w:p w14:paraId="71F51A6F" w14:textId="77777777" w:rsidR="004D74A1" w:rsidRPr="006551CC" w:rsidRDefault="00BB4906" w:rsidP="004D74A1">
      <w:pPr>
        <w:rPr>
          <w:b/>
          <w:u w:val="single"/>
          <w:lang w:val="en-US" w:eastAsia="zh-CN"/>
        </w:rPr>
      </w:pPr>
      <w:r w:rsidRPr="006551CC">
        <w:rPr>
          <w:b/>
          <w:u w:val="single"/>
          <w:lang w:val="en-US" w:eastAsia="zh-CN"/>
        </w:rPr>
        <w:t>PDCCH</w:t>
      </w:r>
    </w:p>
    <w:p w14:paraId="6303F85A" w14:textId="2A789351" w:rsidR="00BB4906" w:rsidRPr="006551CC" w:rsidRDefault="00BB4906" w:rsidP="004D74A1">
      <w:pPr>
        <w:rPr>
          <w:lang w:val="en-US" w:eastAsia="zh-CN"/>
        </w:rPr>
      </w:pPr>
      <w:r w:rsidRPr="006551CC">
        <w:rPr>
          <w:rFonts w:hint="eastAsia"/>
          <w:lang w:val="en-US" w:eastAsia="zh-CN"/>
        </w:rPr>
        <w:t>F</w:t>
      </w:r>
      <w:r w:rsidRPr="006551CC">
        <w:rPr>
          <w:lang w:val="en-US" w:eastAsia="zh-CN"/>
        </w:rPr>
        <w:t xml:space="preserve">or PDCCH enhancement for SFN, the above two schemes can also be used. </w:t>
      </w:r>
      <w:r w:rsidRPr="006551CC">
        <w:rPr>
          <w:rFonts w:hint="eastAsia"/>
          <w:lang w:val="en-US" w:eastAsia="zh-CN"/>
        </w:rPr>
        <w:t>I</w:t>
      </w:r>
      <w:r w:rsidRPr="006551CC">
        <w:rPr>
          <w:lang w:val="en-US" w:eastAsia="zh-CN"/>
        </w:rPr>
        <w:t>n Rel-16 HST WI, there is no PDCCH performance requirements defined since companies say that there is no necessity to define PDCCH requirements for HST scenario considering that PDCCH should be fine if we can support PDSCH for HST scenario. Also, RAN1 support</w:t>
      </w:r>
      <w:r w:rsidR="008B362A">
        <w:rPr>
          <w:lang w:val="en-US" w:eastAsia="zh-CN"/>
        </w:rPr>
        <w:t>s</w:t>
      </w:r>
      <w:r w:rsidRPr="006551CC">
        <w:rPr>
          <w:lang w:val="en-US" w:eastAsia="zh-CN"/>
        </w:rPr>
        <w:t xml:space="preserve"> to combine Scheme A PDCCH and Rel-15 normal PDSCH as a UE optional feature for URLLC use case only. Therefore, we propose to not define any PDCCH requirements for HST scenario but define PDCCH requirements for Scheme A for non-HST scenario.</w:t>
      </w:r>
    </w:p>
    <w:p w14:paraId="2A5B816B" w14:textId="77777777" w:rsidR="004D74A1" w:rsidRPr="006551CC" w:rsidRDefault="00BB4906" w:rsidP="00BB4906">
      <w:pPr>
        <w:pStyle w:val="Proposal"/>
      </w:pPr>
      <w:r w:rsidRPr="006551CC">
        <w:t>Do not define any PDCCH requirements for HST scenario but define PDCCH requirements for Scheme A for non-HST scenario.</w:t>
      </w:r>
    </w:p>
    <w:p w14:paraId="1380AEDB" w14:textId="77777777" w:rsidR="00356BEF" w:rsidRPr="006551CC" w:rsidRDefault="00356BEF" w:rsidP="00356BEF">
      <w:pPr>
        <w:pStyle w:val="2"/>
        <w:rPr>
          <w:lang w:val="en-US" w:eastAsia="zh-CN"/>
        </w:rPr>
      </w:pPr>
      <w:r w:rsidRPr="006551CC">
        <w:rPr>
          <w:lang w:val="en-US" w:eastAsia="zh-CN"/>
        </w:rPr>
        <w:t>Enhancements on CSI</w:t>
      </w:r>
    </w:p>
    <w:p w14:paraId="4AC0B7E3" w14:textId="186AE0E7" w:rsidR="00170674" w:rsidRPr="006551CC" w:rsidRDefault="00356BEF" w:rsidP="00356BEF">
      <w:pPr>
        <w:rPr>
          <w:lang w:val="en-US" w:eastAsia="zh-CN"/>
        </w:rPr>
      </w:pPr>
      <w:r w:rsidRPr="006551CC">
        <w:rPr>
          <w:rFonts w:hint="eastAsia"/>
          <w:lang w:val="en-US" w:eastAsia="zh-CN"/>
        </w:rPr>
        <w:t>F</w:t>
      </w:r>
      <w:r w:rsidRPr="006551CC">
        <w:rPr>
          <w:lang w:val="en-US" w:eastAsia="zh-CN"/>
        </w:rPr>
        <w:t>or enhancements on CSI, new codebook is designed based on FDD angle and delay reciprocity.</w:t>
      </w:r>
      <w:r w:rsidR="008E0C69" w:rsidRPr="006551CC">
        <w:rPr>
          <w:lang w:val="en-US" w:eastAsia="zh-CN"/>
        </w:rPr>
        <w:t xml:space="preserve"> </w:t>
      </w:r>
      <w:r w:rsidR="008E0C69" w:rsidRPr="006551CC">
        <w:rPr>
          <w:rFonts w:hint="eastAsia"/>
          <w:lang w:val="en-US" w:eastAsia="zh-CN"/>
        </w:rPr>
        <w:t>The</w:t>
      </w:r>
      <w:r w:rsidR="008E0C69" w:rsidRPr="006551CC">
        <w:rPr>
          <w:lang w:val="en-US" w:eastAsia="zh-CN"/>
        </w:rPr>
        <w:t xml:space="preserve"> codebook structure is derived from Rel-16 eType II</w:t>
      </w:r>
      <w:r w:rsidR="001D0B20" w:rsidRPr="006551CC">
        <w:rPr>
          <w:lang w:val="en-US" w:eastAsia="zh-CN"/>
        </w:rPr>
        <w:t xml:space="preserve"> </w:t>
      </w:r>
      <w:r w:rsidR="00E91F57">
        <w:rPr>
          <w:lang w:val="en-US" w:eastAsia="zh-CN"/>
        </w:rPr>
        <w:t xml:space="preserve">port selection </w:t>
      </w:r>
      <w:r w:rsidR="001D0B20" w:rsidRPr="006551CC">
        <w:rPr>
          <w:lang w:val="en-US" w:eastAsia="zh-CN"/>
        </w:rPr>
        <w:t xml:space="preserve">codebook, </w:t>
      </w:r>
      <w:r w:rsidR="001D0B20" w:rsidRPr="006551CC">
        <w:rPr>
          <w:rFonts w:hint="eastAsia"/>
          <w:lang w:val="en-US" w:eastAsia="zh-CN"/>
        </w:rPr>
        <w:t xml:space="preserve">i.e. </w:t>
      </w:r>
      <m:oMath>
        <m:r>
          <w:rPr>
            <w:rFonts w:ascii="Cambria Math" w:eastAsiaTheme="minorEastAsia" w:hAnsi="Cambria Math" w:cs="Arial"/>
            <w:color w:val="000000" w:themeColor="text1"/>
            <w:kern w:val="24"/>
          </w:rPr>
          <m:t>W=</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1</m:t>
            </m:r>
          </m:sub>
        </m:sSub>
        <m:sSub>
          <m:sSubPr>
            <m:ctrlPr>
              <w:rPr>
                <w:rFonts w:ascii="Cambria Math" w:eastAsiaTheme="minorEastAsia" w:hAnsi="Cambria Math" w:cs="Arial"/>
                <w:i/>
                <w:iCs/>
                <w:color w:val="000000" w:themeColor="text1"/>
                <w:kern w:val="24"/>
              </w:rPr>
            </m:ctrlPr>
          </m:sSubPr>
          <m:e>
            <m:acc>
              <m:accPr>
                <m:chr m:val="̃"/>
                <m:ctrlPr>
                  <w:rPr>
                    <w:rFonts w:ascii="Cambria Math" w:eastAsiaTheme="minorEastAsia" w:hAnsi="Cambria Math" w:cs="Arial"/>
                    <w:i/>
                    <w:iCs/>
                    <w:color w:val="000000" w:themeColor="text1"/>
                    <w:kern w:val="24"/>
                  </w:rPr>
                </m:ctrlPr>
              </m:accPr>
              <m:e>
                <m:r>
                  <w:rPr>
                    <w:rFonts w:ascii="Cambria Math" w:eastAsiaTheme="minorEastAsia" w:hAnsi="Cambria Math" w:cs="Arial"/>
                    <w:color w:val="000000" w:themeColor="text1"/>
                    <w:kern w:val="24"/>
                  </w:rPr>
                  <m:t>W</m:t>
                </m:r>
              </m:e>
            </m:acc>
          </m:e>
          <m:sub>
            <m:r>
              <w:rPr>
                <w:rFonts w:ascii="Cambria Math" w:eastAsiaTheme="minorEastAsia" w:hAnsi="Cambria Math" w:cs="Arial"/>
                <w:color w:val="000000" w:themeColor="text1"/>
                <w:kern w:val="24"/>
              </w:rPr>
              <m:t>2</m:t>
            </m:r>
          </m:sub>
        </m:sSub>
        <m:sSubSup>
          <m:sSubSupPr>
            <m:ctrlPr>
              <w:rPr>
                <w:rFonts w:ascii="Cambria Math" w:eastAsiaTheme="minorEastAsia" w:hAnsi="Cambria Math" w:cs="Arial"/>
                <w:i/>
                <w:iCs/>
                <w:color w:val="000000" w:themeColor="text1"/>
                <w:kern w:val="24"/>
              </w:rPr>
            </m:ctrlPr>
          </m:sSubSup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up>
            <m:r>
              <w:rPr>
                <w:rFonts w:ascii="Cambria Math" w:eastAsiaTheme="minorEastAsia" w:hAnsi="Cambria Math" w:cs="Arial"/>
                <w:color w:val="000000" w:themeColor="text1"/>
                <w:kern w:val="24"/>
              </w:rPr>
              <m:t>H</m:t>
            </m:r>
          </m:sup>
        </m:sSubSup>
      </m:oMath>
      <w:r w:rsidR="001D0B20" w:rsidRPr="006551CC">
        <w:rPr>
          <w:rFonts w:hint="eastAsia"/>
          <w:iCs/>
          <w:color w:val="000000" w:themeColor="text1"/>
          <w:kern w:val="24"/>
          <w:lang w:eastAsia="zh-CN"/>
        </w:rPr>
        <w:t>,</w:t>
      </w:r>
      <w:r w:rsidR="001D0B20" w:rsidRPr="006551CC">
        <w:rPr>
          <w:iCs/>
          <w:color w:val="000000" w:themeColor="text1"/>
          <w:kern w:val="24"/>
          <w:lang w:eastAsia="zh-CN"/>
        </w:rPr>
        <w:t xml:space="preserve"> in which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1</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N</m:t>
            </m:r>
          </m:e>
          <m:sup>
            <m:r>
              <w:rPr>
                <w:rFonts w:ascii="Cambria Math" w:eastAsiaTheme="minorEastAsia" w:hAnsi="Cambria Math" w:cs="Arial"/>
                <w:color w:val="000000" w:themeColor="text1"/>
                <w:kern w:val="24"/>
              </w:rPr>
              <m:t>P</m:t>
            </m:r>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sup>
        </m:sSup>
      </m:oMath>
      <w:r w:rsidR="001D0B20" w:rsidRPr="006551CC">
        <w:rPr>
          <w:iCs/>
          <w:color w:val="000000" w:themeColor="text1"/>
          <w:kern w:val="24"/>
          <w:lang w:eastAsia="zh-CN"/>
        </w:rPr>
        <w:t xml:space="preserve"> is port selection matrix,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2</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001D0B20" w:rsidRPr="006551CC">
        <w:rPr>
          <w:rFonts w:hint="eastAsia"/>
        </w:rPr>
        <w:t xml:space="preserve"> is a linear combination coefficient matrix</w:t>
      </w:r>
      <w:r w:rsidR="001D0B20" w:rsidRPr="006551CC">
        <w:t xml:space="preserve">, </w:t>
      </w:r>
      <m:oMath>
        <m:sSub>
          <m:sSubPr>
            <m:ctrlPr>
              <w:rPr>
                <w:rFonts w:ascii="Cambria Math" w:eastAsiaTheme="minorEastAsia" w:hAnsi="Cambria Math" w:cs="Arial"/>
                <w:i/>
                <w:iCs/>
                <w:color w:val="000000" w:themeColor="text1"/>
                <w:kern w:val="24"/>
              </w:rPr>
            </m:ctrlPr>
          </m:sSubPr>
          <m:e>
            <m:r>
              <m:rPr>
                <m:sty m:val="bi"/>
              </m:rP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3</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001D0B20" w:rsidRPr="006551CC">
        <w:rPr>
          <w:rFonts w:hint="eastAsia"/>
          <w:iCs/>
          <w:color w:val="000000" w:themeColor="text1"/>
          <w:kern w:val="24"/>
          <w:lang w:eastAsia="zh-CN"/>
        </w:rPr>
        <w:t xml:space="preserve"> </w:t>
      </w:r>
      <w:r w:rsidR="001D0B20" w:rsidRPr="006551CC">
        <w:t>is DFT based compression matrix.</w:t>
      </w:r>
      <w:r w:rsidR="00170674" w:rsidRPr="006551CC">
        <w:t xml:space="preserve"> The gNB estimate angle and delay information from the UL reference signal based on angle and delay reciprocity, and then beamforming different CSI-RS port with corresponding angle and delay information respectively to make UE </w:t>
      </w:r>
      <w:r w:rsidR="008B362A">
        <w:t xml:space="preserve">to </w:t>
      </w:r>
      <w:r w:rsidR="00170674" w:rsidRPr="006551CC">
        <w:t xml:space="preserve">obtain coefficients according to the specific delay position. The new port selection codebook can reduce the measurement complexity and feedback overhead, at the same </w:t>
      </w:r>
      <w:r w:rsidR="008B362A">
        <w:t xml:space="preserve">time </w:t>
      </w:r>
      <w:r w:rsidR="00170674" w:rsidRPr="006551CC">
        <w:t>some limitation</w:t>
      </w:r>
      <w:r w:rsidR="008B362A">
        <w:t>s</w:t>
      </w:r>
      <w:r w:rsidR="00170674" w:rsidRPr="006551CC">
        <w:t xml:space="preserve"> such as number of selected ports, minimum frequency granularity can be relaxed. </w:t>
      </w:r>
      <w:r w:rsidR="00125652">
        <w:rPr>
          <w:lang w:val="en-US" w:eastAsia="zh-CN"/>
        </w:rPr>
        <w:t>In our view</w:t>
      </w:r>
      <w:r w:rsidR="00170674" w:rsidRPr="006551CC">
        <w:rPr>
          <w:lang w:val="en-US" w:eastAsia="zh-CN"/>
        </w:rPr>
        <w:t xml:space="preserve">, </w:t>
      </w:r>
      <w:r w:rsidR="00125652">
        <w:rPr>
          <w:lang w:val="en-US" w:eastAsia="zh-CN"/>
        </w:rPr>
        <w:t xml:space="preserve">the </w:t>
      </w:r>
      <w:r w:rsidR="00125652" w:rsidRPr="00125652">
        <w:rPr>
          <w:lang w:val="en-US" w:eastAsia="zh-CN"/>
        </w:rPr>
        <w:t>beamforming</w:t>
      </w:r>
      <w:r w:rsidR="00125652" w:rsidRPr="00125652">
        <w:t xml:space="preserve"> </w:t>
      </w:r>
      <w:r w:rsidR="00125652">
        <w:rPr>
          <w:lang w:val="en-US" w:eastAsia="zh-CN"/>
        </w:rPr>
        <w:t>o</w:t>
      </w:r>
      <w:r w:rsidR="00125652" w:rsidRPr="00125652">
        <w:rPr>
          <w:lang w:val="en-US" w:eastAsia="zh-CN"/>
        </w:rPr>
        <w:t>peration</w:t>
      </w:r>
      <w:r w:rsidR="00125652">
        <w:rPr>
          <w:lang w:val="en-US" w:eastAsia="zh-CN"/>
        </w:rPr>
        <w:t xml:space="preserve"> is related to gNB implementation and greatly affect the a</w:t>
      </w:r>
      <w:r w:rsidR="00125652" w:rsidRPr="00125652">
        <w:rPr>
          <w:lang w:val="en-US" w:eastAsia="zh-CN"/>
        </w:rPr>
        <w:t xml:space="preserve">ccuracy of the </w:t>
      </w:r>
      <w:r w:rsidR="00125652">
        <w:rPr>
          <w:lang w:val="en-US" w:eastAsia="zh-CN"/>
        </w:rPr>
        <w:t>precoding matrix</w:t>
      </w:r>
      <w:r w:rsidR="00B3776A">
        <w:rPr>
          <w:lang w:val="en-US" w:eastAsia="zh-CN"/>
        </w:rPr>
        <w:t>, it is not reasonable to define such requirements.</w:t>
      </w:r>
      <w:r w:rsidR="00125652">
        <w:rPr>
          <w:lang w:val="en-US" w:eastAsia="zh-CN"/>
        </w:rPr>
        <w:t xml:space="preserve"> Also, </w:t>
      </w:r>
      <w:r w:rsidR="00170674" w:rsidRPr="006551CC">
        <w:rPr>
          <w:lang w:val="en-US" w:eastAsia="zh-CN"/>
        </w:rPr>
        <w:t>in Rel-15 and Rel-16, there is no any performance requirements for port selection codebook defined. So we propose to not define performance requirements for</w:t>
      </w:r>
      <w:r w:rsidR="00170674" w:rsidRPr="006551CC">
        <w:t xml:space="preserve"> </w:t>
      </w:r>
      <w:r w:rsidR="00E91F57">
        <w:rPr>
          <w:lang w:val="en-US" w:eastAsia="zh-CN"/>
        </w:rPr>
        <w:t>Rel-17 port-selection codebook</w:t>
      </w:r>
      <w:r w:rsidR="00170674" w:rsidRPr="006551CC">
        <w:rPr>
          <w:lang w:val="en-US" w:eastAsia="zh-CN"/>
        </w:rPr>
        <w:t>.</w:t>
      </w:r>
    </w:p>
    <w:p w14:paraId="5E5B5F5F" w14:textId="20777335" w:rsidR="00170674" w:rsidRDefault="00170674" w:rsidP="00170674">
      <w:pPr>
        <w:pStyle w:val="Proposal"/>
      </w:pPr>
      <w:r w:rsidRPr="006551CC">
        <w:t xml:space="preserve">Do not </w:t>
      </w:r>
      <w:r w:rsidR="00E91F57" w:rsidRPr="00E91F57">
        <w:t>define performance requirements for Rel-17 port-selection codebook</w:t>
      </w:r>
      <w:r w:rsidRPr="006551CC">
        <w:t>.</w:t>
      </w:r>
    </w:p>
    <w:p w14:paraId="56863A00" w14:textId="65C919F1" w:rsidR="00852AE7" w:rsidRDefault="00BE7244" w:rsidP="00E91F57">
      <w:r w:rsidRPr="00BE7244">
        <w:rPr>
          <w:lang w:val="en-US" w:eastAsia="zh-CN"/>
        </w:rPr>
        <w:t>For CSI measurement associated to a reporting setting for NCJT,</w:t>
      </w:r>
      <w:r>
        <w:rPr>
          <w:lang w:val="en-US" w:eastAsia="zh-CN"/>
        </w:rPr>
        <w:t xml:space="preserve"> the UE can be configured with t</w:t>
      </w:r>
      <w:r w:rsidR="00E91F57">
        <w:rPr>
          <w:lang w:val="en-US" w:eastAsia="zh-CN"/>
        </w:rPr>
        <w:t>wo CMR groups corresponding to two different TRP within a single CSI-RS resource set</w:t>
      </w:r>
      <w:r w:rsidR="005B7138">
        <w:rPr>
          <w:lang w:val="en-US" w:eastAsia="zh-CN"/>
        </w:rPr>
        <w:t xml:space="preserve"> and </w:t>
      </w:r>
      <w:r w:rsidR="005B7138" w:rsidRPr="005B7138">
        <w:rPr>
          <w:lang w:val="en-US" w:eastAsia="zh-CN"/>
        </w:rPr>
        <w:t xml:space="preserve">configured with </w:t>
      </w:r>
      <w:r w:rsidR="005B7138">
        <w:rPr>
          <w:lang w:val="en-US" w:eastAsia="zh-CN"/>
        </w:rPr>
        <w:t>a</w:t>
      </w:r>
      <w:r>
        <w:rPr>
          <w:lang w:val="en-US" w:eastAsia="zh-CN"/>
        </w:rPr>
        <w:t xml:space="preserve">t most two </w:t>
      </w:r>
      <w:r w:rsidR="00E91F57">
        <w:rPr>
          <w:lang w:val="en-US" w:eastAsia="zh-CN"/>
        </w:rPr>
        <w:t xml:space="preserve">CMR pairs </w:t>
      </w:r>
      <w:r w:rsidRPr="00BE7244">
        <w:rPr>
          <w:lang w:val="en-US" w:eastAsia="zh-CN"/>
        </w:rPr>
        <w:t xml:space="preserve">used for NCJT measurement hypothesis </w:t>
      </w:r>
      <w:r w:rsidR="005B7138">
        <w:rPr>
          <w:lang w:val="en-US" w:eastAsia="zh-CN"/>
        </w:rPr>
        <w:t xml:space="preserve">whereas the </w:t>
      </w:r>
      <w:r w:rsidR="005B7138" w:rsidRPr="005B7138">
        <w:rPr>
          <w:lang w:val="en-US" w:eastAsia="zh-CN"/>
        </w:rPr>
        <w:t xml:space="preserve">CMR </w:t>
      </w:r>
      <w:r w:rsidR="005B7138">
        <w:rPr>
          <w:lang w:val="en-US" w:eastAsia="zh-CN"/>
        </w:rPr>
        <w:t>pairs select from</w:t>
      </w:r>
      <w:r w:rsidR="00E91F57">
        <w:rPr>
          <w:lang w:val="en-US" w:eastAsia="zh-CN"/>
        </w:rPr>
        <w:t xml:space="preserve"> different CMR groups.</w:t>
      </w:r>
      <w:r w:rsidR="003E3F0E" w:rsidRPr="003E3F0E">
        <w:t xml:space="preserve"> </w:t>
      </w:r>
      <w:r w:rsidR="00852AE7" w:rsidRPr="00852AE7">
        <w:t>Rel-16 single-DCI based multi-TRP scheme (scheme 1a)</w:t>
      </w:r>
      <w:r w:rsidR="00852AE7">
        <w:t xml:space="preserve"> is supported and</w:t>
      </w:r>
      <w:r w:rsidR="00852AE7" w:rsidRPr="00852AE7">
        <w:t xml:space="preserve"> UE is required to report two RIs, two PMIs, two LIs and one CQI per codeword.</w:t>
      </w:r>
      <w:r w:rsidR="00852AE7">
        <w:t xml:space="preserve"> From demodulation perspective</w:t>
      </w:r>
      <w:r w:rsidR="00852AE7" w:rsidRPr="00852AE7">
        <w:t xml:space="preserve">, this feature is important to improve </w:t>
      </w:r>
      <w:r w:rsidR="00852AE7">
        <w:t xml:space="preserve">CSI reporting </w:t>
      </w:r>
      <w:r w:rsidR="00852AE7" w:rsidRPr="00852AE7">
        <w:t>accuracy under multi-TRP scenario</w:t>
      </w:r>
      <w:r w:rsidR="00852AE7">
        <w:t xml:space="preserve"> so we</w:t>
      </w:r>
      <w:r w:rsidR="00852AE7" w:rsidRPr="00852AE7">
        <w:t xml:space="preserve"> propose to define CQI, PMI, RI reporting cases for single-DCI based multi-TRP scheme.</w:t>
      </w:r>
    </w:p>
    <w:p w14:paraId="6E350FFB" w14:textId="1CFB7952" w:rsidR="00E91F57" w:rsidRDefault="00E91F57" w:rsidP="00E91F57">
      <w:pPr>
        <w:rPr>
          <w:lang w:val="en-US" w:eastAsia="zh-CN"/>
        </w:rPr>
      </w:pPr>
      <w:r>
        <w:rPr>
          <w:rFonts w:hint="eastAsia"/>
          <w:lang w:val="en-US" w:eastAsia="zh-CN"/>
        </w:rPr>
        <w:lastRenderedPageBreak/>
        <w:t>F</w:t>
      </w:r>
      <w:r>
        <w:rPr>
          <w:lang w:val="en-US" w:eastAsia="zh-CN"/>
        </w:rPr>
        <w:t>or the reporting</w:t>
      </w:r>
      <w:r w:rsidR="00852AE7">
        <w:rPr>
          <w:lang w:val="en-US" w:eastAsia="zh-CN"/>
        </w:rPr>
        <w:t xml:space="preserve"> method</w:t>
      </w:r>
      <w:r>
        <w:rPr>
          <w:lang w:val="en-US" w:eastAsia="zh-CN"/>
        </w:rPr>
        <w:t xml:space="preserve">, </w:t>
      </w:r>
      <w:r w:rsidR="00245B82">
        <w:rPr>
          <w:lang w:val="en-US" w:eastAsia="zh-CN"/>
        </w:rPr>
        <w:t>following two method are supported:</w:t>
      </w:r>
    </w:p>
    <w:p w14:paraId="73C35FFD" w14:textId="0C950EE0" w:rsidR="00245B82" w:rsidRPr="00245B82" w:rsidRDefault="00245B82" w:rsidP="00245B82">
      <w:pPr>
        <w:pStyle w:val="a3"/>
        <w:numPr>
          <w:ilvl w:val="0"/>
          <w:numId w:val="25"/>
        </w:numPr>
        <w:ind w:firstLineChars="0"/>
        <w:rPr>
          <w:lang w:val="en-US" w:eastAsia="zh-CN"/>
        </w:rPr>
      </w:pPr>
      <w:r w:rsidRPr="00245B82">
        <w:rPr>
          <w:lang w:val="en-US" w:eastAsia="zh-CN"/>
        </w:rPr>
        <w:t>Report X CSIs associated with single-TRP measurement hypotheses and one CSI associated with NCJT measurement hypothesis</w:t>
      </w:r>
      <w:r>
        <w:rPr>
          <w:lang w:val="en-US" w:eastAsia="zh-CN"/>
        </w:rPr>
        <w:t>, X=0, 1, 2</w:t>
      </w:r>
    </w:p>
    <w:p w14:paraId="4F84407F" w14:textId="1658CCA0" w:rsidR="00245B82" w:rsidRPr="00245B82" w:rsidRDefault="00245B82" w:rsidP="00245B82">
      <w:pPr>
        <w:pStyle w:val="a3"/>
        <w:numPr>
          <w:ilvl w:val="0"/>
          <w:numId w:val="25"/>
        </w:numPr>
        <w:ind w:firstLineChars="0"/>
        <w:rPr>
          <w:lang w:val="en-US" w:eastAsia="zh-CN"/>
        </w:rPr>
      </w:pPr>
      <w:r w:rsidRPr="00245B82">
        <w:rPr>
          <w:lang w:val="en-US" w:eastAsia="zh-CN"/>
        </w:rPr>
        <w:t>Report one CSI associated with the best one among NCJT and single-TRP measurement hypotheses</w:t>
      </w:r>
    </w:p>
    <w:p w14:paraId="6756796B" w14:textId="2692C4C4" w:rsidR="009B703A" w:rsidRDefault="00E91F57" w:rsidP="00E91F57">
      <w:pPr>
        <w:rPr>
          <w:lang w:val="en-US" w:eastAsia="zh-CN"/>
        </w:rPr>
      </w:pPr>
      <w:r>
        <w:rPr>
          <w:lang w:val="en-US" w:eastAsia="zh-CN"/>
        </w:rPr>
        <w:t xml:space="preserve">For the first reporting method, considering that UE additional reporting </w:t>
      </w:r>
      <w:r w:rsidR="00016BE1" w:rsidRPr="00016BE1">
        <w:rPr>
          <w:lang w:val="en-US" w:eastAsia="zh-CN"/>
        </w:rPr>
        <w:t>CSI</w:t>
      </w:r>
      <w:r w:rsidRPr="00E91F57">
        <w:t xml:space="preserve"> </w:t>
      </w:r>
      <w:r w:rsidRPr="00E91F57">
        <w:rPr>
          <w:lang w:val="en-US" w:eastAsia="zh-CN"/>
        </w:rPr>
        <w:t>associated with single-TRP measurement hypotheses</w:t>
      </w:r>
      <w:r>
        <w:rPr>
          <w:lang w:val="en-US" w:eastAsia="zh-CN"/>
        </w:rPr>
        <w:t xml:space="preserve"> is optional</w:t>
      </w:r>
      <w:r w:rsidR="00245B82">
        <w:rPr>
          <w:lang w:val="en-US" w:eastAsia="zh-CN"/>
        </w:rPr>
        <w:t xml:space="preserve"> UE feature</w:t>
      </w:r>
      <w:r>
        <w:rPr>
          <w:lang w:val="en-US" w:eastAsia="zh-CN"/>
        </w:rPr>
        <w:t xml:space="preserve">, </w:t>
      </w:r>
      <w:r w:rsidR="009B703A">
        <w:rPr>
          <w:lang w:val="en-US" w:eastAsia="zh-CN"/>
        </w:rPr>
        <w:t>X=1 or 2 should not be considered</w:t>
      </w:r>
      <w:r w:rsidR="00245B82">
        <w:rPr>
          <w:lang w:val="en-US" w:eastAsia="zh-CN"/>
        </w:rPr>
        <w:t xml:space="preserve">, that means UE only report </w:t>
      </w:r>
      <w:r w:rsidR="00245B82" w:rsidRPr="00245B82">
        <w:rPr>
          <w:lang w:val="en-US" w:eastAsia="zh-CN"/>
        </w:rPr>
        <w:t>one CSI associated with NCJT measurement hypothesis</w:t>
      </w:r>
      <w:r w:rsidR="00A05546">
        <w:rPr>
          <w:lang w:val="en-US" w:eastAsia="zh-CN"/>
        </w:rPr>
        <w:t>.</w:t>
      </w:r>
      <w:r w:rsidR="00DB716D">
        <w:rPr>
          <w:lang w:val="en-US" w:eastAsia="zh-CN"/>
        </w:rPr>
        <w:t xml:space="preserve"> </w:t>
      </w:r>
      <w:r>
        <w:rPr>
          <w:rFonts w:hint="eastAsia"/>
          <w:lang w:val="en-US" w:eastAsia="zh-CN"/>
        </w:rPr>
        <w:t>F</w:t>
      </w:r>
      <w:r>
        <w:rPr>
          <w:lang w:val="en-US" w:eastAsia="zh-CN"/>
        </w:rPr>
        <w:t xml:space="preserve">or the second reporting method, </w:t>
      </w:r>
      <w:r w:rsidR="00A05546">
        <w:rPr>
          <w:lang w:val="en-US" w:eastAsia="zh-CN"/>
        </w:rPr>
        <w:t xml:space="preserve">the scheduling scheme can be based on UE reporting </w:t>
      </w:r>
      <w:r w:rsidR="00A05546" w:rsidRPr="00A05546">
        <w:rPr>
          <w:lang w:val="en-US" w:eastAsia="zh-CN"/>
        </w:rPr>
        <w:t>the best one</w:t>
      </w:r>
      <w:r w:rsidR="00A05546" w:rsidRPr="00A05546">
        <w:t xml:space="preserve"> </w:t>
      </w:r>
      <w:r w:rsidR="00A05546" w:rsidRPr="00A05546">
        <w:rPr>
          <w:lang w:val="en-US" w:eastAsia="zh-CN"/>
        </w:rPr>
        <w:t>measurement hypotheses</w:t>
      </w:r>
      <w:r w:rsidR="00A05546">
        <w:rPr>
          <w:lang w:val="en-US" w:eastAsia="zh-CN"/>
        </w:rPr>
        <w:t>.</w:t>
      </w:r>
      <w:r w:rsidR="00016BE1">
        <w:rPr>
          <w:lang w:val="en-US" w:eastAsia="zh-CN"/>
        </w:rPr>
        <w:t xml:space="preserve"> However, the </w:t>
      </w:r>
      <w:r w:rsidR="00016BE1" w:rsidRPr="00016BE1">
        <w:rPr>
          <w:lang w:val="en-US" w:eastAsia="zh-CN"/>
        </w:rPr>
        <w:t>single-TRP measurement hypotheses</w:t>
      </w:r>
      <w:r w:rsidR="00016BE1">
        <w:rPr>
          <w:lang w:val="en-US" w:eastAsia="zh-CN"/>
        </w:rPr>
        <w:t xml:space="preserve">-based </w:t>
      </w:r>
      <w:r w:rsidR="00016BE1" w:rsidRPr="00016BE1">
        <w:rPr>
          <w:lang w:val="en-US" w:eastAsia="zh-CN"/>
        </w:rPr>
        <w:t>CSI</w:t>
      </w:r>
      <w:r w:rsidR="00016BE1">
        <w:rPr>
          <w:lang w:val="en-US" w:eastAsia="zh-CN"/>
        </w:rPr>
        <w:t xml:space="preserve"> reporting cases have been verified by the existing cases and there is no necessity to duplicate </w:t>
      </w:r>
      <w:r w:rsidR="00016BE1" w:rsidRPr="00016BE1">
        <w:rPr>
          <w:lang w:val="en-US" w:eastAsia="zh-CN"/>
        </w:rPr>
        <w:t>the test</w:t>
      </w:r>
      <w:r w:rsidR="00016BE1">
        <w:rPr>
          <w:lang w:val="en-US" w:eastAsia="zh-CN"/>
        </w:rPr>
        <w:t>.</w:t>
      </w:r>
    </w:p>
    <w:p w14:paraId="7A290F30" w14:textId="38C5516A" w:rsidR="00A05546" w:rsidRDefault="00A91D18" w:rsidP="00E91F57">
      <w:pPr>
        <w:rPr>
          <w:lang w:val="en-US" w:eastAsia="zh-CN"/>
        </w:rPr>
      </w:pPr>
      <w:r>
        <w:rPr>
          <w:lang w:val="en-US" w:eastAsia="zh-CN"/>
        </w:rPr>
        <w:t>As a</w:t>
      </w:r>
      <w:r w:rsidR="00A569EF">
        <w:rPr>
          <w:lang w:val="en-US" w:eastAsia="zh-CN"/>
        </w:rPr>
        <w:t>bove,</w:t>
      </w:r>
      <w:r w:rsidR="00B04490">
        <w:rPr>
          <w:lang w:val="en-US" w:eastAsia="zh-CN"/>
        </w:rPr>
        <w:t xml:space="preserve"> </w:t>
      </w:r>
      <w:r w:rsidR="00A569EF">
        <w:rPr>
          <w:lang w:val="en-US" w:eastAsia="zh-CN"/>
        </w:rPr>
        <w:t>w</w:t>
      </w:r>
      <w:r w:rsidR="00A05546">
        <w:rPr>
          <w:lang w:val="en-US" w:eastAsia="zh-CN"/>
        </w:rPr>
        <w:t xml:space="preserve">e propose to </w:t>
      </w:r>
      <w:r w:rsidR="009B703A">
        <w:rPr>
          <w:lang w:val="en-US" w:eastAsia="zh-CN"/>
        </w:rPr>
        <w:t xml:space="preserve">only </w:t>
      </w:r>
      <w:r w:rsidR="00A05546">
        <w:rPr>
          <w:lang w:val="en-US" w:eastAsia="zh-CN"/>
        </w:rPr>
        <w:t xml:space="preserve">consider </w:t>
      </w:r>
      <w:r w:rsidR="009B703A">
        <w:rPr>
          <w:lang w:val="en-US" w:eastAsia="zh-CN"/>
        </w:rPr>
        <w:t>the first</w:t>
      </w:r>
      <w:r w:rsidR="00196586" w:rsidRPr="00196586">
        <w:t xml:space="preserve"> </w:t>
      </w:r>
      <w:r w:rsidR="00196586" w:rsidRPr="00196586">
        <w:rPr>
          <w:lang w:val="en-US" w:eastAsia="zh-CN"/>
        </w:rPr>
        <w:t>reporting method</w:t>
      </w:r>
      <w:r w:rsidR="00196586">
        <w:rPr>
          <w:lang w:val="en-US" w:eastAsia="zh-CN"/>
        </w:rPr>
        <w:t xml:space="preserve"> </w:t>
      </w:r>
      <w:r w:rsidR="009B703A">
        <w:rPr>
          <w:lang w:val="en-US" w:eastAsia="zh-CN"/>
        </w:rPr>
        <w:t xml:space="preserve">with X=0 </w:t>
      </w:r>
      <w:r w:rsidR="00196586">
        <w:rPr>
          <w:lang w:val="en-US" w:eastAsia="zh-CN"/>
        </w:rPr>
        <w:t>for CSI reporting requirement</w:t>
      </w:r>
      <w:r w:rsidR="00506BE0">
        <w:rPr>
          <w:lang w:val="en-US" w:eastAsia="zh-CN"/>
        </w:rPr>
        <w:t xml:space="preserve">. </w:t>
      </w:r>
      <w:r w:rsidR="00506BE0" w:rsidRPr="00506BE0">
        <w:rPr>
          <w:lang w:val="en-US" w:eastAsia="zh-CN"/>
        </w:rPr>
        <w:t>Number of antenna port, reporting granularity, CSI-RS resource type (P/AP), CSI-RS reporting type (P/AP), test metric, etc. can be reused from the existing CSI reporting cases, i.e. configuration of 4+4</w:t>
      </w:r>
      <w:r w:rsidR="00EB4EB1">
        <w:rPr>
          <w:lang w:val="en-US" w:eastAsia="zh-CN"/>
        </w:rPr>
        <w:t>/8+8/16+16</w:t>
      </w:r>
      <w:r w:rsidR="00506BE0" w:rsidRPr="00506BE0">
        <w:rPr>
          <w:lang w:val="en-US" w:eastAsia="zh-CN"/>
        </w:rPr>
        <w:t xml:space="preserve"> port case is corresponding to that of the existing </w:t>
      </w:r>
      <w:r w:rsidR="00CD112D">
        <w:rPr>
          <w:lang w:val="en-US" w:eastAsia="zh-CN"/>
        </w:rPr>
        <w:t>8</w:t>
      </w:r>
      <w:r w:rsidR="00EB4EB1">
        <w:rPr>
          <w:lang w:val="en-US" w:eastAsia="zh-CN"/>
        </w:rPr>
        <w:t>/16/32</w:t>
      </w:r>
      <w:r w:rsidR="00506BE0" w:rsidRPr="00506BE0">
        <w:rPr>
          <w:lang w:val="en-US" w:eastAsia="zh-CN"/>
        </w:rPr>
        <w:t xml:space="preserve"> port case.</w:t>
      </w:r>
    </w:p>
    <w:p w14:paraId="64232EC2" w14:textId="009D1EFD" w:rsidR="00A569EF" w:rsidRDefault="00E91F57" w:rsidP="00A569EF">
      <w:pPr>
        <w:pStyle w:val="Proposal"/>
      </w:pPr>
      <w:r>
        <w:t>F</w:t>
      </w:r>
      <w:r w:rsidRPr="00E91F57">
        <w:t>or Rel-17 CSI measurement enhancement</w:t>
      </w:r>
      <w:r>
        <w:t xml:space="preserve">, define CQI, PMI, RI reporting cases for </w:t>
      </w:r>
      <w:r w:rsidRPr="00E91F57">
        <w:t>single-DCI based multi-TRP scheme</w:t>
      </w:r>
      <w:r>
        <w:t>.</w:t>
      </w:r>
    </w:p>
    <w:p w14:paraId="0D0B0B7A" w14:textId="77777777" w:rsidR="00506BE0" w:rsidRDefault="00506BE0" w:rsidP="00506BE0">
      <w:pPr>
        <w:pStyle w:val="Proposal"/>
      </w:pPr>
      <w:r>
        <w:t>O</w:t>
      </w:r>
      <w:r w:rsidRPr="00506BE0">
        <w:t>nly consider the first reporting method with X=0 for CSI reporting requirement.</w:t>
      </w:r>
    </w:p>
    <w:p w14:paraId="26BA8171" w14:textId="1B57F081" w:rsidR="00506BE0" w:rsidRPr="00506BE0" w:rsidRDefault="00506BE0" w:rsidP="00506BE0">
      <w:pPr>
        <w:pStyle w:val="Proposal"/>
      </w:pPr>
      <w:r w:rsidRPr="00506BE0">
        <w:t>Number of antenna port, reporting granularity, CSI-RS resource type (P/AP), CSI-RS reporting type (P/AP)</w:t>
      </w:r>
      <w:r>
        <w:t xml:space="preserve">, </w:t>
      </w:r>
      <w:r w:rsidRPr="00506BE0">
        <w:t>test metric</w:t>
      </w:r>
      <w:r>
        <w:t>, etc.</w:t>
      </w:r>
      <w:r w:rsidRPr="00506BE0">
        <w:t xml:space="preserve"> can be reused from the existing CSI reporting cases, i.e. configuration of </w:t>
      </w:r>
      <w:r w:rsidR="00EB4EB1" w:rsidRPr="00EB4EB1">
        <w:t>4+4/8+8/16+16</w:t>
      </w:r>
      <w:r w:rsidRPr="00506BE0">
        <w:t xml:space="preserve"> port case is corresponding to that of the existing </w:t>
      </w:r>
      <w:r w:rsidR="00EB4EB1" w:rsidRPr="00EB4EB1">
        <w:t>8/16/32</w:t>
      </w:r>
      <w:r w:rsidRPr="00506BE0">
        <w:t xml:space="preserve"> port case.</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7F6F3728"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 mTRP</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217FB2F" w14:textId="21501CD4" w:rsidR="0077535B" w:rsidRDefault="0077535B" w:rsidP="0077535B">
      <w:pPr>
        <w:pStyle w:val="Observation"/>
        <w:numPr>
          <w:ilvl w:val="0"/>
          <w:numId w:val="31"/>
        </w:numPr>
      </w:pPr>
      <w:r>
        <w:t xml:space="preserve">There is a great gain by </w:t>
      </w:r>
      <w:r w:rsidRPr="0077535B">
        <w:t>performing soft-combining</w:t>
      </w:r>
      <w:r>
        <w:t xml:space="preserve"> for </w:t>
      </w:r>
      <w:r w:rsidRPr="0077535B">
        <w:t>non-SFN</w:t>
      </w:r>
      <w:r>
        <w:t xml:space="preserve"> PDCCH enhancement.</w:t>
      </w:r>
    </w:p>
    <w:p w14:paraId="008B15F0" w14:textId="675F67A4" w:rsidR="00E014FB" w:rsidRDefault="00E014FB" w:rsidP="00E014FB">
      <w:pPr>
        <w:pStyle w:val="Observation"/>
        <w:numPr>
          <w:ilvl w:val="0"/>
          <w:numId w:val="31"/>
        </w:numPr>
      </w:pPr>
      <w:r w:rsidRPr="00E014FB">
        <w:rPr>
          <w:rFonts w:hint="eastAsia"/>
        </w:rPr>
        <w:t>B</w:t>
      </w:r>
      <w:r w:rsidRPr="00E014FB">
        <w:t>etter performance can be achieved for Scheme A comparing to the normal SFN, with the performance degradation when UE is at the middle place between two TRP due to ICI.</w:t>
      </w:r>
    </w:p>
    <w:p w14:paraId="72D55939" w14:textId="77777777" w:rsidR="00E014FB" w:rsidRPr="00E014FB" w:rsidRDefault="00E014FB" w:rsidP="00E014FB">
      <w:pPr>
        <w:pStyle w:val="Observation"/>
      </w:pPr>
      <w:r w:rsidRPr="00E014FB">
        <w:t>Better performance can be achieved for Scheme B comparing to the normal SFN.</w:t>
      </w:r>
    </w:p>
    <w:p w14:paraId="68A3E7C0" w14:textId="178D3815" w:rsidR="00E014FB" w:rsidRPr="00E014FB" w:rsidRDefault="00E014FB" w:rsidP="008727FE">
      <w:pPr>
        <w:pStyle w:val="Observation"/>
      </w:pPr>
      <w:r w:rsidRPr="00E014FB">
        <w:rPr>
          <w:rFonts w:hint="eastAsia"/>
        </w:rPr>
        <w:t>T</w:t>
      </w:r>
      <w:r w:rsidRPr="00E014FB">
        <w:t>here is large UE performance difference for Scheme B between different BS implementation of frequency offset between two TRP.</w:t>
      </w:r>
    </w:p>
    <w:p w14:paraId="0BF28406" w14:textId="77777777" w:rsidR="00E014FB" w:rsidRPr="00E014FB" w:rsidRDefault="00E014FB" w:rsidP="00E014FB">
      <w:pPr>
        <w:pStyle w:val="Proposal"/>
        <w:numPr>
          <w:ilvl w:val="0"/>
          <w:numId w:val="29"/>
        </w:numPr>
      </w:pPr>
      <w:r w:rsidRPr="00E014FB">
        <w:t>Do not define any performance requirements for enhancement on multi-beam.</w:t>
      </w:r>
    </w:p>
    <w:p w14:paraId="71BF821D" w14:textId="77777777" w:rsidR="00E014FB" w:rsidRPr="00E014FB" w:rsidRDefault="00E014FB" w:rsidP="00E014FB">
      <w:pPr>
        <w:pStyle w:val="Proposal"/>
      </w:pPr>
      <w:r w:rsidRPr="00E014FB">
        <w:t>Consider FR1 case and FR2 single-panel reception case with high priority.</w:t>
      </w:r>
    </w:p>
    <w:p w14:paraId="5AEF8B9E" w14:textId="77777777" w:rsidR="00E014FB" w:rsidRPr="00E014FB" w:rsidRDefault="00E014FB" w:rsidP="00E014FB">
      <w:pPr>
        <w:pStyle w:val="Proposal"/>
      </w:pPr>
      <w:r w:rsidRPr="00E014FB">
        <w:t>Whether to consider FR2 multi-panel reception simultaneously case should be based on the conclusion from RRM part and RF part discussion.</w:t>
      </w:r>
    </w:p>
    <w:p w14:paraId="32CC1A9E" w14:textId="77777777" w:rsidR="00E014FB" w:rsidRPr="00E014FB" w:rsidRDefault="00E014FB" w:rsidP="00E014FB">
      <w:pPr>
        <w:pStyle w:val="Proposal"/>
      </w:pPr>
      <w:r w:rsidRPr="00E014FB">
        <w:rPr>
          <w:rFonts w:hint="eastAsia"/>
        </w:rPr>
        <w:t>D</w:t>
      </w:r>
      <w:r w:rsidRPr="00E014FB">
        <w:t xml:space="preserve">efine PDCCH performance requirements for the following case: </w:t>
      </w:r>
    </w:p>
    <w:p w14:paraId="5B2600A7" w14:textId="77777777" w:rsidR="00E014FB" w:rsidRPr="00E014FB" w:rsidRDefault="00E014FB" w:rsidP="00E014FB">
      <w:pPr>
        <w:numPr>
          <w:ilvl w:val="0"/>
          <w:numId w:val="21"/>
        </w:numPr>
        <w:rPr>
          <w:b/>
        </w:rPr>
      </w:pPr>
      <w:r w:rsidRPr="00E014FB">
        <w:rPr>
          <w:b/>
        </w:rPr>
        <w:t xml:space="preserve">FR1 </w:t>
      </w:r>
      <w:r w:rsidRPr="00E014FB">
        <w:rPr>
          <w:rFonts w:hint="eastAsia"/>
          <w:b/>
        </w:rPr>
        <w:t>F</w:t>
      </w:r>
      <w:r w:rsidRPr="00E014FB">
        <w:rPr>
          <w:b/>
        </w:rPr>
        <w:t>DM with intra-slot repetition</w:t>
      </w:r>
    </w:p>
    <w:p w14:paraId="5BF3FE07" w14:textId="77777777" w:rsidR="00E014FB" w:rsidRPr="00E014FB" w:rsidRDefault="00E014FB" w:rsidP="00E014FB">
      <w:pPr>
        <w:numPr>
          <w:ilvl w:val="0"/>
          <w:numId w:val="21"/>
        </w:numPr>
        <w:rPr>
          <w:b/>
        </w:rPr>
      </w:pPr>
      <w:r w:rsidRPr="00E014FB">
        <w:rPr>
          <w:rFonts w:hint="eastAsia"/>
          <w:b/>
        </w:rPr>
        <w:t>F</w:t>
      </w:r>
      <w:r w:rsidRPr="00E014FB">
        <w:rPr>
          <w:b/>
        </w:rPr>
        <w:t>R1 TDM with intra-span repetition</w:t>
      </w:r>
    </w:p>
    <w:p w14:paraId="3A6539F2" w14:textId="77777777" w:rsidR="00E014FB" w:rsidRPr="00E014FB" w:rsidRDefault="00E014FB" w:rsidP="00E014FB">
      <w:pPr>
        <w:numPr>
          <w:ilvl w:val="0"/>
          <w:numId w:val="21"/>
        </w:numPr>
        <w:rPr>
          <w:b/>
        </w:rPr>
      </w:pPr>
      <w:r w:rsidRPr="00E014FB">
        <w:rPr>
          <w:rFonts w:hint="eastAsia"/>
          <w:b/>
        </w:rPr>
        <w:t>F</w:t>
      </w:r>
      <w:r w:rsidRPr="00E014FB">
        <w:rPr>
          <w:b/>
        </w:rPr>
        <w:t>R2 TDM with intra-slot repetition</w:t>
      </w:r>
    </w:p>
    <w:p w14:paraId="586CC5DD" w14:textId="77777777" w:rsidR="00E014FB" w:rsidRPr="00E014FB" w:rsidRDefault="00E014FB" w:rsidP="00E014FB">
      <w:pPr>
        <w:pStyle w:val="Proposal"/>
      </w:pPr>
      <w:r w:rsidRPr="00E014FB">
        <w:lastRenderedPageBreak/>
        <w:t>Define PDSCH performance requirements to verify whether UE is with proper behaviour of rate matching around the two linked PDCCH.</w:t>
      </w:r>
    </w:p>
    <w:p w14:paraId="5FEF9E07" w14:textId="77777777" w:rsidR="00E014FB" w:rsidRPr="00E014FB" w:rsidRDefault="00E014FB" w:rsidP="00E014FB">
      <w:pPr>
        <w:pStyle w:val="Proposal"/>
      </w:pPr>
      <w:r w:rsidRPr="00E014FB">
        <w:rPr>
          <w:rFonts w:hint="eastAsia"/>
        </w:rPr>
        <w:t>De</w:t>
      </w:r>
      <w:r w:rsidRPr="00E014FB">
        <w:t>fine performance requirement for enhancements on multi-TRP inter-cell operation with full-overlapping resource allocation.</w:t>
      </w:r>
    </w:p>
    <w:p w14:paraId="0E6F2C8B" w14:textId="194ECF31" w:rsidR="00E014FB" w:rsidRPr="00E014FB" w:rsidRDefault="00E014FB" w:rsidP="00E014FB">
      <w:pPr>
        <w:pStyle w:val="Proposal"/>
      </w:pPr>
      <w:r w:rsidRPr="00E014FB">
        <w:t>Do not define any performance requirement for enhancements on beam management for multi-TRP.</w:t>
      </w:r>
    </w:p>
    <w:p w14:paraId="768751CB" w14:textId="77777777" w:rsidR="00E014FB" w:rsidRPr="00E014FB" w:rsidRDefault="00E014FB" w:rsidP="00E014FB">
      <w:pPr>
        <w:pStyle w:val="Proposal"/>
      </w:pPr>
      <w:r w:rsidRPr="00E014FB">
        <w:rPr>
          <w:rFonts w:hint="eastAsia"/>
        </w:rPr>
        <w:t>D</w:t>
      </w:r>
      <w:r w:rsidRPr="00E014FB">
        <w:t>efine PDSCH performance requirements for Scheme A for HST scenario.</w:t>
      </w:r>
    </w:p>
    <w:p w14:paraId="4059D9C6" w14:textId="77777777" w:rsidR="00E014FB" w:rsidRPr="00E014FB" w:rsidRDefault="00E014FB" w:rsidP="00E014FB">
      <w:pPr>
        <w:pStyle w:val="Proposal"/>
      </w:pPr>
      <w:r w:rsidRPr="00E014FB">
        <w:t>For test setup of Scheme A PDSCH case for HST scenario, reusing the existing Rel-16 HST-SFN channel model (Ds=700m, Dmin=150m) with removing the two furthest paths corresponding to the two furthest TRP.</w:t>
      </w:r>
    </w:p>
    <w:p w14:paraId="520452AD" w14:textId="77777777" w:rsidR="00E014FB" w:rsidRPr="00E014FB" w:rsidRDefault="00E014FB" w:rsidP="00E014FB">
      <w:pPr>
        <w:pStyle w:val="Proposal"/>
      </w:pPr>
      <w:r w:rsidRPr="00E014FB">
        <w:t>For test setup of Scheme A PDSCH case for HST scenario, MCS 17 with rank 2 can be used as a starting point.</w:t>
      </w:r>
    </w:p>
    <w:p w14:paraId="7F5A138C" w14:textId="77777777" w:rsidR="00E014FB" w:rsidRPr="00E014FB" w:rsidRDefault="00E014FB" w:rsidP="00E014FB">
      <w:pPr>
        <w:pStyle w:val="Proposal"/>
      </w:pPr>
      <w:r w:rsidRPr="00E014FB">
        <w:rPr>
          <w:rFonts w:hint="eastAsia"/>
        </w:rPr>
        <w:t>D</w:t>
      </w:r>
      <w:r w:rsidRPr="00E014FB">
        <w:t>efine PDSCH performance requirements for Scheme B for HST scenario.</w:t>
      </w:r>
    </w:p>
    <w:p w14:paraId="3DACD0AE" w14:textId="77777777" w:rsidR="00E014FB" w:rsidRPr="00E014FB" w:rsidRDefault="00E014FB" w:rsidP="00E014FB">
      <w:pPr>
        <w:pStyle w:val="Proposal"/>
      </w:pPr>
      <w:r w:rsidRPr="00E014FB">
        <w:t>For test setup of Scheme B PDSCH case for HST scenario, reusing the existing Rel-16 HST-SFN channel model (Ds=700m, Dmin=150m) with removing the two furthest paths corresponding to the two furthest TRP.</w:t>
      </w:r>
    </w:p>
    <w:p w14:paraId="29CE6F91" w14:textId="77777777" w:rsidR="00E014FB" w:rsidRPr="00E014FB" w:rsidRDefault="00E014FB" w:rsidP="00E014FB">
      <w:pPr>
        <w:pStyle w:val="Proposal"/>
      </w:pPr>
      <w:r w:rsidRPr="00E014FB">
        <w:t>For test setup of Scheme B PDSCH case for HST scenario, 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6F9AC4AC" w14:textId="77777777" w:rsidR="00E014FB" w:rsidRPr="00E014FB" w:rsidRDefault="00E014FB" w:rsidP="00E014FB">
      <w:pPr>
        <w:pStyle w:val="Proposal"/>
      </w:pPr>
      <w:r w:rsidRPr="00E014FB">
        <w:t>For test setup of Scheme B PDSCH case for HST scenario, MCS 17 with rank 2 can be used as a start point.</w:t>
      </w:r>
    </w:p>
    <w:p w14:paraId="1F77E0C4" w14:textId="77777777" w:rsidR="00E014FB" w:rsidRPr="00E014FB" w:rsidRDefault="00E014FB" w:rsidP="00E014FB">
      <w:pPr>
        <w:pStyle w:val="Proposal"/>
      </w:pPr>
      <w:r w:rsidRPr="00E014FB">
        <w:t>Do not define any PDCCH requirements for HST scenario but define PDCCH requirements for Scheme A for non-HST scenario.</w:t>
      </w:r>
    </w:p>
    <w:p w14:paraId="54F6706E" w14:textId="65EC47FF" w:rsidR="00E014FB" w:rsidRDefault="00E014FB" w:rsidP="00E014FB">
      <w:pPr>
        <w:pStyle w:val="Proposal"/>
      </w:pPr>
      <w:r w:rsidRPr="00E014FB">
        <w:t>Do not define performance requirements for Rel-17 port-selection codebook.</w:t>
      </w:r>
    </w:p>
    <w:p w14:paraId="03DA87E4" w14:textId="77777777" w:rsidR="00506BE0" w:rsidRDefault="00506BE0" w:rsidP="00506BE0">
      <w:pPr>
        <w:pStyle w:val="Proposal"/>
      </w:pPr>
      <w:r>
        <w:t>F</w:t>
      </w:r>
      <w:r w:rsidRPr="00E91F57">
        <w:t>or Rel-17 CSI measurement enhancement</w:t>
      </w:r>
      <w:r>
        <w:t xml:space="preserve">, define CQI, PMI, RI reporting cases for </w:t>
      </w:r>
      <w:r w:rsidRPr="00E91F57">
        <w:t>single-DCI based multi-TRP scheme</w:t>
      </w:r>
      <w:r>
        <w:t>.</w:t>
      </w:r>
    </w:p>
    <w:p w14:paraId="719BD5AC" w14:textId="77777777" w:rsidR="00506BE0" w:rsidRDefault="00506BE0" w:rsidP="00506BE0">
      <w:pPr>
        <w:pStyle w:val="Proposal"/>
      </w:pPr>
      <w:r>
        <w:t>O</w:t>
      </w:r>
      <w:r w:rsidRPr="00506BE0">
        <w:t>nly consider the first reporting method with X=0 for CSI reporting requirement.</w:t>
      </w:r>
    </w:p>
    <w:p w14:paraId="51881258" w14:textId="77777777" w:rsidR="00E1163F" w:rsidRPr="00506BE0" w:rsidRDefault="00E1163F" w:rsidP="00E1163F">
      <w:pPr>
        <w:pStyle w:val="Proposal"/>
      </w:pPr>
      <w:r w:rsidRPr="00506BE0">
        <w:t>Number of antenna port, reporting granularity, CSI-RS resource type (P/AP), CSI-RS reporting type (P/AP)</w:t>
      </w:r>
      <w:r>
        <w:t xml:space="preserve">, </w:t>
      </w:r>
      <w:r w:rsidRPr="00506BE0">
        <w:t>test metric</w:t>
      </w:r>
      <w:r>
        <w:t>, etc.</w:t>
      </w:r>
      <w:r w:rsidRPr="00506BE0">
        <w:t xml:space="preserve"> can be reused from the existing CSI reporting cases, i.e. configuration of </w:t>
      </w:r>
      <w:r w:rsidRPr="00EB4EB1">
        <w:t>4+4/8+8/16+16</w:t>
      </w:r>
      <w:r w:rsidRPr="00506BE0">
        <w:t xml:space="preserve"> port case is corresponding to that of the existing </w:t>
      </w:r>
      <w:r w:rsidRPr="00EB4EB1">
        <w:t>8/16/32</w:t>
      </w:r>
      <w:r w:rsidRPr="00506BE0">
        <w:t xml:space="preserve"> port case.</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0BCCCA9B" w:rsidR="00A64ABC" w:rsidRPr="006551CC" w:rsidRDefault="00DB5C3B" w:rsidP="00A85D49">
      <w:pPr>
        <w:pStyle w:val="Reference"/>
        <w:ind w:left="400" w:hanging="400"/>
        <w:rPr>
          <w:lang w:val="en-US" w:eastAsia="zh-CN"/>
        </w:rPr>
      </w:pPr>
      <w:bookmarkStart w:id="12" w:name="_Ref92469097"/>
      <w:r w:rsidRPr="00DB5C3B">
        <w:rPr>
          <w:lang w:val="en-US" w:eastAsia="zh-CN"/>
        </w:rPr>
        <w:t>RP-211586</w:t>
      </w:r>
      <w:r w:rsidR="00B93693" w:rsidRPr="006551CC">
        <w:rPr>
          <w:lang w:val="en-US" w:eastAsia="zh-CN"/>
        </w:rPr>
        <w:t xml:space="preserve">, </w:t>
      </w:r>
      <w:r w:rsidRPr="00DB5C3B">
        <w:rPr>
          <w:lang w:val="en-US" w:eastAsia="zh-CN"/>
        </w:rPr>
        <w:t>Revised WID: Further enhancements on MIMO for NR</w:t>
      </w:r>
      <w:r>
        <w:rPr>
          <w:lang w:val="en-US" w:eastAsia="zh-CN"/>
        </w:rPr>
        <w:t xml:space="preserve">, RAN#92, </w:t>
      </w:r>
      <w:r w:rsidRPr="00DB5C3B">
        <w:rPr>
          <w:lang w:val="en-US" w:eastAsia="zh-CN"/>
        </w:rPr>
        <w:t>Samsung</w:t>
      </w:r>
      <w:bookmarkEnd w:id="12"/>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C8F10" w14:textId="77777777" w:rsidR="00CF3359" w:rsidRDefault="00CF3359" w:rsidP="009163A1">
      <w:pPr>
        <w:spacing w:after="0"/>
      </w:pPr>
      <w:r>
        <w:separator/>
      </w:r>
    </w:p>
  </w:endnote>
  <w:endnote w:type="continuationSeparator" w:id="0">
    <w:p w14:paraId="5431DE04" w14:textId="77777777" w:rsidR="00CF3359" w:rsidRDefault="00CF335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A0EB4" w14:textId="77777777" w:rsidR="00CF3359" w:rsidRDefault="00CF3359" w:rsidP="009163A1">
      <w:pPr>
        <w:spacing w:after="0"/>
      </w:pPr>
      <w:r>
        <w:separator/>
      </w:r>
    </w:p>
  </w:footnote>
  <w:footnote w:type="continuationSeparator" w:id="0">
    <w:p w14:paraId="598BAE70" w14:textId="77777777" w:rsidR="00CF3359" w:rsidRDefault="00CF3359"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635C8"/>
    <w:multiLevelType w:val="hybridMultilevel"/>
    <w:tmpl w:val="644ACABE"/>
    <w:lvl w:ilvl="0" w:tplc="34F89728">
      <w:start w:val="1"/>
      <w:numFmt w:val="bullet"/>
      <w:lvlText w:val="-"/>
      <w:lvlJc w:val="left"/>
      <w:pPr>
        <w:ind w:left="420" w:hanging="420"/>
      </w:pPr>
      <w:rPr>
        <w:rFonts w:ascii="宋体" w:eastAsia="宋体" w:hAnsi="宋体" w:hint="eastAsia"/>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E11CA"/>
    <w:multiLevelType w:val="hybridMultilevel"/>
    <w:tmpl w:val="6B8EC688"/>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0"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2"/>
  </w:num>
  <w:num w:numId="3">
    <w:abstractNumId w:val="5"/>
  </w:num>
  <w:num w:numId="4">
    <w:abstractNumId w:val="13"/>
  </w:num>
  <w:num w:numId="5">
    <w:abstractNumId w:val="18"/>
  </w:num>
  <w:num w:numId="6">
    <w:abstractNumId w:val="3"/>
  </w:num>
  <w:num w:numId="7">
    <w:abstractNumId w:val="10"/>
  </w:num>
  <w:num w:numId="8">
    <w:abstractNumId w:val="14"/>
  </w:num>
  <w:num w:numId="9">
    <w:abstractNumId w:val="9"/>
  </w:num>
  <w:num w:numId="10">
    <w:abstractNumId w:val="6"/>
  </w:num>
  <w:num w:numId="11">
    <w:abstractNumId w:val="4"/>
  </w:num>
  <w:num w:numId="12">
    <w:abstractNumId w:val="5"/>
    <w:lvlOverride w:ilvl="0">
      <w:startOverride w:val="1"/>
    </w:lvlOverride>
  </w:num>
  <w:num w:numId="13">
    <w:abstractNumId w:val="13"/>
    <w:lvlOverride w:ilvl="0">
      <w:startOverride w:val="1"/>
    </w:lvlOverride>
  </w:num>
  <w:num w:numId="14">
    <w:abstractNumId w:val="21"/>
  </w:num>
  <w:num w:numId="15">
    <w:abstractNumId w:val="17"/>
  </w:num>
  <w:num w:numId="16">
    <w:abstractNumId w:val="20"/>
  </w:num>
  <w:num w:numId="17">
    <w:abstractNumId w:val="11"/>
  </w:num>
  <w:num w:numId="18">
    <w:abstractNumId w:val="2"/>
  </w:num>
  <w:num w:numId="19">
    <w:abstractNumId w:val="15"/>
  </w:num>
  <w:num w:numId="20">
    <w:abstractNumId w:val="12"/>
  </w:num>
  <w:num w:numId="21">
    <w:abstractNumId w:val="0"/>
  </w:num>
  <w:num w:numId="22">
    <w:abstractNumId w:val="5"/>
    <w:lvlOverride w:ilvl="0">
      <w:startOverride w:val="1"/>
    </w:lvlOverride>
  </w:num>
  <w:num w:numId="23">
    <w:abstractNumId w:val="8"/>
  </w:num>
  <w:num w:numId="24">
    <w:abstractNumId w:val="1"/>
  </w:num>
  <w:num w:numId="25">
    <w:abstractNumId w:val="16"/>
  </w:num>
  <w:num w:numId="26">
    <w:abstractNumId w:val="7"/>
  </w:num>
  <w:num w:numId="27">
    <w:abstractNumId w:val="5"/>
    <w:lvlOverride w:ilvl="0">
      <w:startOverride w:val="1"/>
    </w:lvlOverride>
  </w:num>
  <w:num w:numId="28">
    <w:abstractNumId w:val="13"/>
    <w:lvlOverride w:ilvl="0">
      <w:startOverride w:val="1"/>
    </w:lvlOverride>
  </w:num>
  <w:num w:numId="29">
    <w:abstractNumId w:val="5"/>
    <w:lvlOverride w:ilvl="0">
      <w:startOverride w:val="1"/>
    </w:lvlOverride>
  </w:num>
  <w:num w:numId="30">
    <w:abstractNumId w:val="13"/>
    <w:lvlOverride w:ilvl="0">
      <w:startOverride w:val="1"/>
    </w:lvlOverride>
  </w:num>
  <w:num w:numId="31">
    <w:abstractNumId w:val="13"/>
    <w:lvlOverride w:ilvl="0">
      <w:startOverride w:val="1"/>
    </w:lvlOverride>
  </w:num>
  <w:num w:numId="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42D"/>
    <w:rsid w:val="000306CB"/>
    <w:rsid w:val="0004362D"/>
    <w:rsid w:val="00084253"/>
    <w:rsid w:val="00085BEB"/>
    <w:rsid w:val="00086031"/>
    <w:rsid w:val="00086A1D"/>
    <w:rsid w:val="000915E7"/>
    <w:rsid w:val="0009621F"/>
    <w:rsid w:val="000A4806"/>
    <w:rsid w:val="000A56DE"/>
    <w:rsid w:val="000A5856"/>
    <w:rsid w:val="000A6595"/>
    <w:rsid w:val="000C0D69"/>
    <w:rsid w:val="000C1D73"/>
    <w:rsid w:val="000C68F4"/>
    <w:rsid w:val="000C7B35"/>
    <w:rsid w:val="000D345A"/>
    <w:rsid w:val="000F0B45"/>
    <w:rsid w:val="000F20DF"/>
    <w:rsid w:val="000F6E78"/>
    <w:rsid w:val="00106E4B"/>
    <w:rsid w:val="001108F8"/>
    <w:rsid w:val="001175B5"/>
    <w:rsid w:val="00125652"/>
    <w:rsid w:val="00133F69"/>
    <w:rsid w:val="00136B1B"/>
    <w:rsid w:val="00141027"/>
    <w:rsid w:val="00142697"/>
    <w:rsid w:val="001439A6"/>
    <w:rsid w:val="00147495"/>
    <w:rsid w:val="0015739F"/>
    <w:rsid w:val="00157D97"/>
    <w:rsid w:val="00170674"/>
    <w:rsid w:val="00175DD4"/>
    <w:rsid w:val="00196586"/>
    <w:rsid w:val="00196D54"/>
    <w:rsid w:val="001A1FB2"/>
    <w:rsid w:val="001B1E9A"/>
    <w:rsid w:val="001B38C0"/>
    <w:rsid w:val="001B4B37"/>
    <w:rsid w:val="001B7488"/>
    <w:rsid w:val="001C3749"/>
    <w:rsid w:val="001C4440"/>
    <w:rsid w:val="001C6B0F"/>
    <w:rsid w:val="001D0B20"/>
    <w:rsid w:val="001D54C7"/>
    <w:rsid w:val="001E3115"/>
    <w:rsid w:val="001F0B11"/>
    <w:rsid w:val="00204E15"/>
    <w:rsid w:val="0020559E"/>
    <w:rsid w:val="00206965"/>
    <w:rsid w:val="00214DBD"/>
    <w:rsid w:val="00221897"/>
    <w:rsid w:val="00222181"/>
    <w:rsid w:val="00222491"/>
    <w:rsid w:val="002232CE"/>
    <w:rsid w:val="00223345"/>
    <w:rsid w:val="00245B82"/>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B666A"/>
    <w:rsid w:val="002C7212"/>
    <w:rsid w:val="002D043F"/>
    <w:rsid w:val="002D17FD"/>
    <w:rsid w:val="002D7CE2"/>
    <w:rsid w:val="002E2F7D"/>
    <w:rsid w:val="002F2196"/>
    <w:rsid w:val="002F4BA9"/>
    <w:rsid w:val="002F6122"/>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4E61"/>
    <w:rsid w:val="00375269"/>
    <w:rsid w:val="00382B53"/>
    <w:rsid w:val="003851C1"/>
    <w:rsid w:val="0038762B"/>
    <w:rsid w:val="00390076"/>
    <w:rsid w:val="00394F1A"/>
    <w:rsid w:val="003955D1"/>
    <w:rsid w:val="00395B59"/>
    <w:rsid w:val="00396C7C"/>
    <w:rsid w:val="003A518C"/>
    <w:rsid w:val="003B1587"/>
    <w:rsid w:val="003C2692"/>
    <w:rsid w:val="003C5DE9"/>
    <w:rsid w:val="003D1B6E"/>
    <w:rsid w:val="003D23F1"/>
    <w:rsid w:val="003D6D34"/>
    <w:rsid w:val="003E3F0E"/>
    <w:rsid w:val="003E6D10"/>
    <w:rsid w:val="003E7958"/>
    <w:rsid w:val="003F1B39"/>
    <w:rsid w:val="003F4E35"/>
    <w:rsid w:val="003F62CB"/>
    <w:rsid w:val="003F6C0B"/>
    <w:rsid w:val="003F7093"/>
    <w:rsid w:val="00401A10"/>
    <w:rsid w:val="00412CFF"/>
    <w:rsid w:val="00416BDF"/>
    <w:rsid w:val="00420BF7"/>
    <w:rsid w:val="00430809"/>
    <w:rsid w:val="004308FF"/>
    <w:rsid w:val="0043491A"/>
    <w:rsid w:val="004353D8"/>
    <w:rsid w:val="00435829"/>
    <w:rsid w:val="00452050"/>
    <w:rsid w:val="0045261D"/>
    <w:rsid w:val="00452A90"/>
    <w:rsid w:val="004575B7"/>
    <w:rsid w:val="004750C1"/>
    <w:rsid w:val="00481B5B"/>
    <w:rsid w:val="004842BC"/>
    <w:rsid w:val="004B0938"/>
    <w:rsid w:val="004B25B2"/>
    <w:rsid w:val="004C3767"/>
    <w:rsid w:val="004C515A"/>
    <w:rsid w:val="004C5592"/>
    <w:rsid w:val="004C607D"/>
    <w:rsid w:val="004C739A"/>
    <w:rsid w:val="004D1D41"/>
    <w:rsid w:val="004D74A1"/>
    <w:rsid w:val="004D76A4"/>
    <w:rsid w:val="004E31ED"/>
    <w:rsid w:val="004F476C"/>
    <w:rsid w:val="004F61E8"/>
    <w:rsid w:val="004F6B7A"/>
    <w:rsid w:val="00503B2B"/>
    <w:rsid w:val="00505BA0"/>
    <w:rsid w:val="00506BE0"/>
    <w:rsid w:val="00517C7B"/>
    <w:rsid w:val="00520D28"/>
    <w:rsid w:val="00523DB3"/>
    <w:rsid w:val="00525EDA"/>
    <w:rsid w:val="0052662F"/>
    <w:rsid w:val="005303A3"/>
    <w:rsid w:val="00532969"/>
    <w:rsid w:val="00550FA9"/>
    <w:rsid w:val="005520EE"/>
    <w:rsid w:val="00553E20"/>
    <w:rsid w:val="00560F1D"/>
    <w:rsid w:val="00561B54"/>
    <w:rsid w:val="00571B1A"/>
    <w:rsid w:val="00575DF2"/>
    <w:rsid w:val="00576D52"/>
    <w:rsid w:val="00577917"/>
    <w:rsid w:val="00583DF4"/>
    <w:rsid w:val="005930B2"/>
    <w:rsid w:val="005B1A8C"/>
    <w:rsid w:val="005B3B3E"/>
    <w:rsid w:val="005B7138"/>
    <w:rsid w:val="005C3579"/>
    <w:rsid w:val="005D0C23"/>
    <w:rsid w:val="005D7B80"/>
    <w:rsid w:val="005D7F6A"/>
    <w:rsid w:val="005E0EAC"/>
    <w:rsid w:val="005E6131"/>
    <w:rsid w:val="005F3786"/>
    <w:rsid w:val="005F72F9"/>
    <w:rsid w:val="00611FE1"/>
    <w:rsid w:val="00616955"/>
    <w:rsid w:val="00624A59"/>
    <w:rsid w:val="00626C53"/>
    <w:rsid w:val="0063401D"/>
    <w:rsid w:val="0063536C"/>
    <w:rsid w:val="00637807"/>
    <w:rsid w:val="0065003B"/>
    <w:rsid w:val="00650955"/>
    <w:rsid w:val="006529DC"/>
    <w:rsid w:val="006551CC"/>
    <w:rsid w:val="006654A8"/>
    <w:rsid w:val="006660C7"/>
    <w:rsid w:val="0068409E"/>
    <w:rsid w:val="00684BFD"/>
    <w:rsid w:val="006868DB"/>
    <w:rsid w:val="006948DF"/>
    <w:rsid w:val="006955AD"/>
    <w:rsid w:val="006A6EA3"/>
    <w:rsid w:val="006B12C7"/>
    <w:rsid w:val="006B3B45"/>
    <w:rsid w:val="006B64A3"/>
    <w:rsid w:val="006B7BB4"/>
    <w:rsid w:val="006C7B9D"/>
    <w:rsid w:val="006E2A89"/>
    <w:rsid w:val="006F683B"/>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52D4"/>
    <w:rsid w:val="00762132"/>
    <w:rsid w:val="007653C6"/>
    <w:rsid w:val="0076674F"/>
    <w:rsid w:val="0077535B"/>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6E59"/>
    <w:rsid w:val="007E7702"/>
    <w:rsid w:val="007F0770"/>
    <w:rsid w:val="00804C38"/>
    <w:rsid w:val="00810CF0"/>
    <w:rsid w:val="00816459"/>
    <w:rsid w:val="00821440"/>
    <w:rsid w:val="0082437D"/>
    <w:rsid w:val="00825730"/>
    <w:rsid w:val="00825BC9"/>
    <w:rsid w:val="008261B6"/>
    <w:rsid w:val="00834915"/>
    <w:rsid w:val="0083678C"/>
    <w:rsid w:val="00846F6F"/>
    <w:rsid w:val="0084779A"/>
    <w:rsid w:val="00847B68"/>
    <w:rsid w:val="00852AE7"/>
    <w:rsid w:val="00857EA4"/>
    <w:rsid w:val="00861D51"/>
    <w:rsid w:val="008664AE"/>
    <w:rsid w:val="008727FE"/>
    <w:rsid w:val="00872EDD"/>
    <w:rsid w:val="00874ED9"/>
    <w:rsid w:val="00876136"/>
    <w:rsid w:val="00891651"/>
    <w:rsid w:val="00893FCF"/>
    <w:rsid w:val="00894F29"/>
    <w:rsid w:val="0089645F"/>
    <w:rsid w:val="008A3793"/>
    <w:rsid w:val="008A732B"/>
    <w:rsid w:val="008A7439"/>
    <w:rsid w:val="008B362A"/>
    <w:rsid w:val="008C70FA"/>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466A7"/>
    <w:rsid w:val="009521C3"/>
    <w:rsid w:val="00953B09"/>
    <w:rsid w:val="0095517A"/>
    <w:rsid w:val="00955313"/>
    <w:rsid w:val="009557F1"/>
    <w:rsid w:val="009614E1"/>
    <w:rsid w:val="00977865"/>
    <w:rsid w:val="00981E4A"/>
    <w:rsid w:val="009841EA"/>
    <w:rsid w:val="00984EDF"/>
    <w:rsid w:val="00986589"/>
    <w:rsid w:val="0099790B"/>
    <w:rsid w:val="00997DEB"/>
    <w:rsid w:val="009A0F65"/>
    <w:rsid w:val="009A6B60"/>
    <w:rsid w:val="009B3709"/>
    <w:rsid w:val="009B553C"/>
    <w:rsid w:val="009B703A"/>
    <w:rsid w:val="009C0B96"/>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5837"/>
    <w:rsid w:val="00A85D49"/>
    <w:rsid w:val="00A91D18"/>
    <w:rsid w:val="00A9559C"/>
    <w:rsid w:val="00AA3E3D"/>
    <w:rsid w:val="00AA488B"/>
    <w:rsid w:val="00AB0FC5"/>
    <w:rsid w:val="00AB72E3"/>
    <w:rsid w:val="00AC1747"/>
    <w:rsid w:val="00AC461A"/>
    <w:rsid w:val="00AC5345"/>
    <w:rsid w:val="00AC5CD4"/>
    <w:rsid w:val="00AD7A7B"/>
    <w:rsid w:val="00AE340E"/>
    <w:rsid w:val="00AF5146"/>
    <w:rsid w:val="00AF7A6A"/>
    <w:rsid w:val="00B04490"/>
    <w:rsid w:val="00B12188"/>
    <w:rsid w:val="00B30C97"/>
    <w:rsid w:val="00B3776A"/>
    <w:rsid w:val="00B45683"/>
    <w:rsid w:val="00B505EB"/>
    <w:rsid w:val="00B50C81"/>
    <w:rsid w:val="00B5207A"/>
    <w:rsid w:val="00B522D7"/>
    <w:rsid w:val="00B53662"/>
    <w:rsid w:val="00B57083"/>
    <w:rsid w:val="00B57BBD"/>
    <w:rsid w:val="00B64841"/>
    <w:rsid w:val="00B6490F"/>
    <w:rsid w:val="00B65CD0"/>
    <w:rsid w:val="00B759EA"/>
    <w:rsid w:val="00B77DAE"/>
    <w:rsid w:val="00B77F2E"/>
    <w:rsid w:val="00B9176E"/>
    <w:rsid w:val="00B93693"/>
    <w:rsid w:val="00B9392A"/>
    <w:rsid w:val="00BA0D01"/>
    <w:rsid w:val="00BA204D"/>
    <w:rsid w:val="00BA7304"/>
    <w:rsid w:val="00BB01D9"/>
    <w:rsid w:val="00BB4906"/>
    <w:rsid w:val="00BC014F"/>
    <w:rsid w:val="00BC180C"/>
    <w:rsid w:val="00BC2EEA"/>
    <w:rsid w:val="00BC4DE3"/>
    <w:rsid w:val="00BD0EAE"/>
    <w:rsid w:val="00BD34D5"/>
    <w:rsid w:val="00BD37CB"/>
    <w:rsid w:val="00BD4737"/>
    <w:rsid w:val="00BD6A04"/>
    <w:rsid w:val="00BE30EC"/>
    <w:rsid w:val="00BE7244"/>
    <w:rsid w:val="00BE75FF"/>
    <w:rsid w:val="00C006CD"/>
    <w:rsid w:val="00C04BF7"/>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A282A"/>
    <w:rsid w:val="00CB2CCF"/>
    <w:rsid w:val="00CB4AD4"/>
    <w:rsid w:val="00CB4E1F"/>
    <w:rsid w:val="00CB5BC2"/>
    <w:rsid w:val="00CC519B"/>
    <w:rsid w:val="00CD112D"/>
    <w:rsid w:val="00CD2D65"/>
    <w:rsid w:val="00CD38EA"/>
    <w:rsid w:val="00CD7A7A"/>
    <w:rsid w:val="00CE1C90"/>
    <w:rsid w:val="00CE2DD4"/>
    <w:rsid w:val="00CF17A5"/>
    <w:rsid w:val="00CF3359"/>
    <w:rsid w:val="00CF4E89"/>
    <w:rsid w:val="00CF77FF"/>
    <w:rsid w:val="00D13468"/>
    <w:rsid w:val="00D13527"/>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5C3B"/>
    <w:rsid w:val="00DB716D"/>
    <w:rsid w:val="00DB7D09"/>
    <w:rsid w:val="00DC046F"/>
    <w:rsid w:val="00DC122D"/>
    <w:rsid w:val="00DC15D7"/>
    <w:rsid w:val="00DC1684"/>
    <w:rsid w:val="00DC4085"/>
    <w:rsid w:val="00DC5A6D"/>
    <w:rsid w:val="00DC7BF6"/>
    <w:rsid w:val="00DD02F4"/>
    <w:rsid w:val="00DD3394"/>
    <w:rsid w:val="00DD4408"/>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504C1"/>
    <w:rsid w:val="00E52409"/>
    <w:rsid w:val="00E54304"/>
    <w:rsid w:val="00E57A0C"/>
    <w:rsid w:val="00E6511D"/>
    <w:rsid w:val="00E65CE8"/>
    <w:rsid w:val="00E77C55"/>
    <w:rsid w:val="00E77E8A"/>
    <w:rsid w:val="00E8060F"/>
    <w:rsid w:val="00E8582B"/>
    <w:rsid w:val="00E91177"/>
    <w:rsid w:val="00E91F57"/>
    <w:rsid w:val="00E945A7"/>
    <w:rsid w:val="00EA605B"/>
    <w:rsid w:val="00EB4124"/>
    <w:rsid w:val="00EB4EB1"/>
    <w:rsid w:val="00EB5043"/>
    <w:rsid w:val="00EB72E6"/>
    <w:rsid w:val="00EC7ECD"/>
    <w:rsid w:val="00ED077D"/>
    <w:rsid w:val="00EE1B16"/>
    <w:rsid w:val="00EF0103"/>
    <w:rsid w:val="00EF23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82A"/>
    <w:rsid w:val="00F721FC"/>
    <w:rsid w:val="00F92DD5"/>
    <w:rsid w:val="00F97713"/>
    <w:rsid w:val="00FA7696"/>
    <w:rsid w:val="00FB172E"/>
    <w:rsid w:val="00FB5658"/>
    <w:rsid w:val="00FC34C6"/>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2B666A"/>
    <w:rPr>
      <w:sz w:val="21"/>
      <w:szCs w:val="21"/>
    </w:rPr>
  </w:style>
  <w:style w:type="paragraph" w:styleId="afb">
    <w:name w:val="annotation text"/>
    <w:basedOn w:val="a"/>
    <w:link w:val="afc"/>
    <w:uiPriority w:val="99"/>
    <w:semiHidden/>
    <w:unhideWhenUsed/>
    <w:rsid w:val="002B666A"/>
  </w:style>
  <w:style w:type="character" w:customStyle="1" w:styleId="afc">
    <w:name w:val="批注文字 字符"/>
    <w:basedOn w:val="a0"/>
    <w:link w:val="afb"/>
    <w:uiPriority w:val="99"/>
    <w:semiHidden/>
    <w:rsid w:val="002B666A"/>
    <w:rPr>
      <w:rFonts w:ascii="Times New Roman" w:hAnsi="Times New Roman"/>
      <w:lang w:val="en-GB" w:eastAsia="en-US"/>
    </w:rPr>
  </w:style>
  <w:style w:type="paragraph" w:styleId="afd">
    <w:name w:val="annotation subject"/>
    <w:basedOn w:val="afb"/>
    <w:next w:val="afb"/>
    <w:link w:val="afe"/>
    <w:uiPriority w:val="99"/>
    <w:semiHidden/>
    <w:unhideWhenUsed/>
    <w:rsid w:val="002B666A"/>
    <w:rPr>
      <w:b/>
      <w:bCs/>
    </w:rPr>
  </w:style>
  <w:style w:type="character" w:customStyle="1" w:styleId="afe">
    <w:name w:val="批注主题 字符"/>
    <w:basedOn w:val="afc"/>
    <w:link w:val="afd"/>
    <w:uiPriority w:val="99"/>
    <w:semiHidden/>
    <w:rsid w:val="002B666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0A90F-B1E8-4742-85FF-A2453979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472</TotalTime>
  <Pages>9</Pages>
  <Words>3492</Words>
  <Characters>19907</Characters>
  <Application>Microsoft Office Word</Application>
  <DocSecurity>0</DocSecurity>
  <Lines>165</Lines>
  <Paragraphs>46</Paragraphs>
  <ScaleCrop>false</ScaleCrop>
  <Company>Huawei Technologies Co.,Ltd.</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dcterms:created xsi:type="dcterms:W3CDTF">2021-12-13T00:04:00Z</dcterms:created>
  <dcterms:modified xsi:type="dcterms:W3CDTF">2022-01-10T09:51:00Z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(3)cIc2TV9AtwseBmX9lHeJEHCJRYYuA9PH0biSv9HMvx7J5inGqzmXM0U9mwfZTSXyc3GpsAUn
6DTx+evzbA3X8ii+6aEjIXfU3VTnnVKB7Q8uYsWleI4jl5pHlw+nvnMGck+tLjUnzPwEv8xS
WRIOqFULkVCWdbAeW9z+MnGkfXbx1lvx9UEEWM7mupp8TSvrmyZyeP6lq1trjL4dPWmy5SRW
W6tWWf7toUtAIaG6DZ</vt:lpwstr>
  </property>
  <property fmtid="{D5CDD505-2E9C-101B-9397-08002B2CF9AE}" pid="3" name="_2015_ms_pID_7253431">
    <vt:lpwstr>KxEPlMPB8JVL8Nh6oRfH9Nvh/YnyDcQrcVuZxDU77nz77orKu1gEMJ
GGdewfa8z04Pxxd4+ywub4YRIkXPU8PIBLb6L/3SfNVlCC+pu+JPllaZI0f37Enm7DixGOMs
jXnsC/FqAG+eBtwb9YHtCsM7oeleSTw6T6sO6pPsdJLNBSOmjqnxjmOw+Ixio4BbgtDaTfOJ
Tyia5E1xgq+4yHEgWdmOcUKcfzZcbxmLkMIp</vt:lpwstr>
  </property>
  <property fmtid="{D5CDD505-2E9C-101B-9397-08002B2CF9AE}" pid="4" name="_2015_ms_pID_7253432">
    <vt:lpwstr>SHgAZqBQFszdXrmTItO4TVQ=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